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3B80C717" w:rsidR="008A22CF" w:rsidRPr="00276F20" w:rsidRDefault="008A22CF" w:rsidP="0031515D">
      <w:pPr>
        <w:pStyle w:val="3GPPHeader"/>
        <w:spacing w:after="60"/>
        <w:jc w:val="both"/>
        <w:rPr>
          <w:sz w:val="32"/>
          <w:szCs w:val="32"/>
          <w:highlight w:val="yellow"/>
        </w:rPr>
      </w:pPr>
      <w:bookmarkStart w:id="0" w:name="_Hlk487029736"/>
      <w:bookmarkEnd w:id="0"/>
      <w:r w:rsidRPr="00276F20">
        <w:t>3GPP TSG-RAN WG4</w:t>
      </w:r>
      <w:r w:rsidR="001D4850" w:rsidRPr="00276F20">
        <w:t xml:space="preserve"> Meeting</w:t>
      </w:r>
      <w:r w:rsidR="005071CC" w:rsidRPr="00276F20">
        <w:t xml:space="preserve"> </w:t>
      </w:r>
      <w:r w:rsidR="005D1E89" w:rsidRPr="00276F20">
        <w:t>#</w:t>
      </w:r>
      <w:r w:rsidR="00615DC1" w:rsidRPr="00276F20">
        <w:t>9</w:t>
      </w:r>
      <w:r w:rsidR="00346376">
        <w:t>9</w:t>
      </w:r>
      <w:r w:rsidR="00B85E70" w:rsidRPr="00276F20">
        <w:t>-e</w:t>
      </w:r>
      <w:r w:rsidRPr="00276F20">
        <w:tab/>
      </w:r>
      <w:r w:rsidR="004B60B9" w:rsidRPr="00276F20">
        <w:rPr>
          <w:szCs w:val="24"/>
        </w:rPr>
        <w:t>R4-</w:t>
      </w:r>
      <w:r w:rsidR="006D1D65" w:rsidRPr="00276F20">
        <w:rPr>
          <w:szCs w:val="24"/>
        </w:rPr>
        <w:t>2</w:t>
      </w:r>
      <w:r w:rsidR="002D2515" w:rsidRPr="00276F20">
        <w:rPr>
          <w:szCs w:val="24"/>
        </w:rPr>
        <w:t>10</w:t>
      </w:r>
      <w:r w:rsidR="00557860">
        <w:rPr>
          <w:szCs w:val="24"/>
        </w:rPr>
        <w:t>9993</w:t>
      </w:r>
    </w:p>
    <w:p w14:paraId="500197F1" w14:textId="21E26E1B" w:rsidR="005D1E89" w:rsidRPr="00276F20" w:rsidRDefault="00B85E70" w:rsidP="0031515D">
      <w:pPr>
        <w:pStyle w:val="3GPPHeader"/>
        <w:jc w:val="both"/>
      </w:pPr>
      <w:bookmarkStart w:id="1" w:name="OLE_LINK3"/>
      <w:bookmarkStart w:id="2" w:name="OLE_LINK4"/>
      <w:r w:rsidRPr="00276F20">
        <w:t xml:space="preserve">Electronic </w:t>
      </w:r>
      <w:r w:rsidR="00533490" w:rsidRPr="00276F20">
        <w:t>M</w:t>
      </w:r>
      <w:r w:rsidRPr="00276F20">
        <w:t>eeting</w:t>
      </w:r>
      <w:r w:rsidR="00526BF8" w:rsidRPr="00276F20">
        <w:t xml:space="preserve">, </w:t>
      </w:r>
      <w:r w:rsidR="007E7C31" w:rsidRPr="003422AE">
        <w:t>1</w:t>
      </w:r>
      <w:r w:rsidR="007E7C31">
        <w:t>9</w:t>
      </w:r>
      <w:r w:rsidR="007E7C31" w:rsidRPr="003422AE">
        <w:t xml:space="preserve"> </w:t>
      </w:r>
      <w:r w:rsidR="007E7C31">
        <w:t>May</w:t>
      </w:r>
      <w:r w:rsidR="007E7C31" w:rsidRPr="003422AE">
        <w:t xml:space="preserve"> – 2</w:t>
      </w:r>
      <w:r w:rsidR="007E7C31">
        <w:t>7</w:t>
      </w:r>
      <w:r w:rsidR="007E7C31" w:rsidRPr="003422AE">
        <w:t xml:space="preserve"> </w:t>
      </w:r>
      <w:r w:rsidR="007E7C31">
        <w:t>May</w:t>
      </w:r>
      <w:r w:rsidR="007E7C31" w:rsidRPr="003422AE">
        <w:t xml:space="preserve"> 2021</w:t>
      </w:r>
    </w:p>
    <w:bookmarkEnd w:id="1"/>
    <w:bookmarkEnd w:id="2"/>
    <w:p w14:paraId="65F55581" w14:textId="77777777" w:rsidR="008A22CF" w:rsidRPr="00276F20" w:rsidRDefault="008A22CF" w:rsidP="0031515D">
      <w:pPr>
        <w:pStyle w:val="3GPPHeader"/>
        <w:jc w:val="both"/>
      </w:pPr>
    </w:p>
    <w:p w14:paraId="0FDE225D" w14:textId="4C4E76BD" w:rsidR="008A22CF" w:rsidRPr="00276F20" w:rsidRDefault="008A22CF" w:rsidP="0031515D">
      <w:pPr>
        <w:pStyle w:val="3GPPHeader"/>
        <w:jc w:val="both"/>
        <w:rPr>
          <w:sz w:val="22"/>
        </w:rPr>
      </w:pPr>
      <w:r w:rsidRPr="00276F20">
        <w:rPr>
          <w:sz w:val="22"/>
        </w:rPr>
        <w:t>Agenda Item:</w:t>
      </w:r>
      <w:r w:rsidRPr="00276F20">
        <w:rPr>
          <w:sz w:val="22"/>
        </w:rPr>
        <w:tab/>
      </w:r>
      <w:r w:rsidR="00346376">
        <w:rPr>
          <w:sz w:val="22"/>
        </w:rPr>
        <w:t>9</w:t>
      </w:r>
      <w:r w:rsidR="003B6F86">
        <w:rPr>
          <w:sz w:val="22"/>
        </w:rPr>
        <w:t>.1</w:t>
      </w:r>
      <w:r w:rsidR="00346376">
        <w:rPr>
          <w:sz w:val="22"/>
        </w:rPr>
        <w:t>1</w:t>
      </w:r>
      <w:r w:rsidR="003B6F86">
        <w:rPr>
          <w:sz w:val="22"/>
        </w:rPr>
        <w:t>.2.1</w:t>
      </w:r>
    </w:p>
    <w:p w14:paraId="57D8FDDC" w14:textId="59E8C7E0" w:rsidR="008A22CF" w:rsidRPr="00276F20" w:rsidRDefault="008A22CF" w:rsidP="0031515D">
      <w:pPr>
        <w:pStyle w:val="3GPPHeader"/>
        <w:jc w:val="both"/>
        <w:rPr>
          <w:sz w:val="22"/>
        </w:rPr>
      </w:pPr>
      <w:r w:rsidRPr="00276F20">
        <w:rPr>
          <w:sz w:val="22"/>
        </w:rPr>
        <w:t>Source:</w:t>
      </w:r>
      <w:r w:rsidRPr="00276F20">
        <w:rPr>
          <w:sz w:val="22"/>
        </w:rPr>
        <w:tab/>
        <w:t>Ericsson</w:t>
      </w:r>
    </w:p>
    <w:p w14:paraId="1A6B45FA" w14:textId="1A225B57" w:rsidR="008E6268" w:rsidRPr="00276F20" w:rsidRDefault="008A22CF" w:rsidP="0031515D">
      <w:pPr>
        <w:pStyle w:val="3GPPHeader"/>
        <w:jc w:val="both"/>
        <w:rPr>
          <w:sz w:val="22"/>
        </w:rPr>
      </w:pPr>
      <w:r w:rsidRPr="00276F20">
        <w:rPr>
          <w:sz w:val="22"/>
        </w:rPr>
        <w:t>Title:</w:t>
      </w:r>
      <w:r w:rsidRPr="00276F20">
        <w:rPr>
          <w:sz w:val="22"/>
        </w:rPr>
        <w:tab/>
      </w:r>
      <w:r w:rsidR="00346376">
        <w:rPr>
          <w:sz w:val="22"/>
        </w:rPr>
        <w:t>Remaining issues</w:t>
      </w:r>
      <w:r w:rsidR="008E6268" w:rsidRPr="00276F20">
        <w:rPr>
          <w:sz w:val="22"/>
        </w:rPr>
        <w:t xml:space="preserve"> on MMSE-IRC receiver for inter-cell interference</w:t>
      </w:r>
    </w:p>
    <w:p w14:paraId="385E2C9B" w14:textId="06A61672" w:rsidR="008A22CF" w:rsidRPr="00276F20" w:rsidRDefault="008A22CF" w:rsidP="0031515D">
      <w:pPr>
        <w:pStyle w:val="3GPPHeader"/>
        <w:jc w:val="both"/>
        <w:rPr>
          <w:sz w:val="22"/>
        </w:rPr>
      </w:pPr>
      <w:r w:rsidRPr="00276F20">
        <w:rPr>
          <w:sz w:val="22"/>
        </w:rPr>
        <w:t>Document for:</w:t>
      </w:r>
      <w:r w:rsidRPr="00276F20">
        <w:rPr>
          <w:sz w:val="22"/>
        </w:rPr>
        <w:tab/>
      </w:r>
      <w:r w:rsidR="008E6268" w:rsidRPr="00276F20">
        <w:rPr>
          <w:sz w:val="22"/>
        </w:rPr>
        <w:t>Discussion</w:t>
      </w:r>
    </w:p>
    <w:p w14:paraId="691BCF8B" w14:textId="3135ABBC" w:rsidR="005D0A8E" w:rsidRPr="00276F20" w:rsidRDefault="009B01F8" w:rsidP="0031515D">
      <w:pPr>
        <w:pStyle w:val="Heading1"/>
        <w:jc w:val="both"/>
        <w:rPr>
          <w:lang w:val="en-US"/>
        </w:rPr>
      </w:pPr>
      <w:r w:rsidRPr="00276F20">
        <w:rPr>
          <w:lang w:val="en-US"/>
        </w:rPr>
        <w:t>1</w:t>
      </w:r>
      <w:r w:rsidRPr="00276F20">
        <w:rPr>
          <w:lang w:val="en-US"/>
        </w:rPr>
        <w:tab/>
        <w:t>Introduction</w:t>
      </w:r>
    </w:p>
    <w:p w14:paraId="76DB4CB9" w14:textId="767A2E1A" w:rsidR="00144A1C" w:rsidRPr="00276F20" w:rsidRDefault="00634578" w:rsidP="0031515D">
      <w:pPr>
        <w:jc w:val="both"/>
      </w:pPr>
      <w:r>
        <w:t>I</w:t>
      </w:r>
      <w:r w:rsidRPr="00634578">
        <w:rPr>
          <w:rFonts w:hint="eastAsia"/>
        </w:rPr>
        <w:t>n</w:t>
      </w:r>
      <w:r w:rsidRPr="00634578">
        <w:t xml:space="preserve"> last meeting, RAN4 had discussed</w:t>
      </w:r>
      <w:r>
        <w:t xml:space="preserve"> </w:t>
      </w:r>
      <w:r w:rsidRPr="00276F20">
        <w:t xml:space="preserve">UE demodulation requirements </w:t>
      </w:r>
      <w:r>
        <w:t xml:space="preserve">of </w:t>
      </w:r>
      <w:r w:rsidRPr="00276F20">
        <w:t>MMSE-IRC receiver for suppressing inter-cell interference</w:t>
      </w:r>
      <w:r>
        <w:t>. The agreed WF</w:t>
      </w:r>
      <w:r w:rsidR="00AB073F">
        <w:t xml:space="preserve"> for </w:t>
      </w:r>
      <w:r w:rsidR="00AB073F" w:rsidRPr="00AB073F">
        <w:t>PDSCH demodulation requirements for inter-cell interference MMSE-IRC</w:t>
      </w:r>
      <w:r w:rsidR="00AB073F">
        <w:fldChar w:fldCharType="begin"/>
      </w:r>
      <w:r w:rsidR="00AB073F">
        <w:instrText xml:space="preserve"> REF _Ref66446920 \r \h </w:instrText>
      </w:r>
      <w:r w:rsidR="0031515D">
        <w:instrText xml:space="preserve"> \* MERGEFORMAT </w:instrText>
      </w:r>
      <w:r w:rsidR="00AB073F">
        <w:fldChar w:fldCharType="separate"/>
      </w:r>
      <w:r w:rsidR="00BB60F0">
        <w:t>[1]</w:t>
      </w:r>
      <w:r w:rsidR="00AB073F">
        <w:fldChar w:fldCharType="end"/>
      </w:r>
      <w:r>
        <w:t xml:space="preserve"> is shown as follow.</w:t>
      </w:r>
      <w:r w:rsidRPr="00634578">
        <w:t xml:space="preserve"> </w:t>
      </w:r>
    </w:p>
    <w:tbl>
      <w:tblPr>
        <w:tblStyle w:val="TableGrid"/>
        <w:tblW w:w="0" w:type="auto"/>
        <w:tblLook w:val="04A0" w:firstRow="1" w:lastRow="0" w:firstColumn="1" w:lastColumn="0" w:noHBand="0" w:noVBand="1"/>
      </w:tblPr>
      <w:tblGrid>
        <w:gridCol w:w="9629"/>
      </w:tblGrid>
      <w:tr w:rsidR="00AA4D89" w:rsidRPr="00276F20" w14:paraId="30616D92" w14:textId="77777777" w:rsidTr="00AA4D89">
        <w:tc>
          <w:tcPr>
            <w:tcW w:w="9629" w:type="dxa"/>
          </w:tcPr>
          <w:p w14:paraId="29A8F5B6" w14:textId="7DA788E8" w:rsidR="00D4527E" w:rsidRPr="00F9704A" w:rsidRDefault="00D4527E" w:rsidP="0031515D">
            <w:pPr>
              <w:spacing w:after="0" w:line="240" w:lineRule="auto"/>
              <w:jc w:val="both"/>
              <w:rPr>
                <w:b/>
                <w:bCs/>
              </w:rPr>
            </w:pPr>
            <w:r w:rsidRPr="00F9704A">
              <w:rPr>
                <w:b/>
                <w:bCs/>
              </w:rPr>
              <w:t>Common test parameters</w:t>
            </w:r>
          </w:p>
          <w:p w14:paraId="62999598" w14:textId="77777777" w:rsidR="00D4527E" w:rsidRPr="00D4527E" w:rsidRDefault="00D4527E" w:rsidP="0031515D">
            <w:pPr>
              <w:pStyle w:val="ListParagraph"/>
              <w:numPr>
                <w:ilvl w:val="0"/>
                <w:numId w:val="13"/>
              </w:numPr>
              <w:spacing w:after="0" w:line="240" w:lineRule="auto"/>
              <w:jc w:val="both"/>
            </w:pPr>
            <w:r w:rsidRPr="00D4527E">
              <w:t>Network type</w:t>
            </w:r>
          </w:p>
          <w:p w14:paraId="390CE37A" w14:textId="77777777" w:rsidR="00D4527E" w:rsidRPr="00D4527E" w:rsidRDefault="00D4527E" w:rsidP="0031515D">
            <w:pPr>
              <w:pStyle w:val="ListParagraph"/>
              <w:numPr>
                <w:ilvl w:val="1"/>
                <w:numId w:val="13"/>
              </w:numPr>
              <w:spacing w:after="0" w:line="240" w:lineRule="auto"/>
              <w:jc w:val="both"/>
            </w:pPr>
            <w:r w:rsidRPr="00D4527E">
              <w:t>Synchronized for FDD and TDD</w:t>
            </w:r>
          </w:p>
          <w:p w14:paraId="3E7F9171" w14:textId="77777777" w:rsidR="00D4527E" w:rsidRPr="00D4527E" w:rsidRDefault="00D4527E" w:rsidP="0031515D">
            <w:pPr>
              <w:pStyle w:val="ListParagraph"/>
              <w:numPr>
                <w:ilvl w:val="1"/>
                <w:numId w:val="13"/>
              </w:numPr>
              <w:spacing w:after="0" w:line="240" w:lineRule="auto"/>
              <w:jc w:val="both"/>
            </w:pPr>
            <w:r w:rsidRPr="00D4527E">
              <w:t>FFS asynchronized for FDD</w:t>
            </w:r>
          </w:p>
          <w:p w14:paraId="3EFB78E3" w14:textId="77777777" w:rsidR="00D4527E" w:rsidRPr="00D4527E" w:rsidRDefault="00D4527E" w:rsidP="0031515D">
            <w:pPr>
              <w:pStyle w:val="ListParagraph"/>
              <w:numPr>
                <w:ilvl w:val="0"/>
                <w:numId w:val="13"/>
              </w:numPr>
              <w:spacing w:after="0" w:line="240" w:lineRule="auto"/>
              <w:jc w:val="both"/>
            </w:pPr>
            <w:r w:rsidRPr="00D4527E">
              <w:t>Physical cell ID</w:t>
            </w:r>
          </w:p>
          <w:p w14:paraId="50597854" w14:textId="77777777" w:rsidR="00D4527E" w:rsidRPr="00D4527E" w:rsidRDefault="00D4527E" w:rsidP="0031515D">
            <w:pPr>
              <w:pStyle w:val="ListParagraph"/>
              <w:numPr>
                <w:ilvl w:val="1"/>
                <w:numId w:val="13"/>
              </w:numPr>
              <w:spacing w:after="0" w:line="240" w:lineRule="auto"/>
              <w:jc w:val="both"/>
            </w:pPr>
            <w:r w:rsidRPr="00D4527E">
              <w:rPr>
                <w:lang w:val="en-GB"/>
              </w:rPr>
              <w:t xml:space="preserve">Physical cell ID of 0 for the serving cell, and cell ID </w:t>
            </w:r>
            <w:proofErr w:type="spellStart"/>
            <w:r w:rsidRPr="00D4527E">
              <w:rPr>
                <w:lang w:val="en-GB"/>
              </w:rPr>
              <w:t>i</w:t>
            </w:r>
            <w:proofErr w:type="spellEnd"/>
            <w:r w:rsidRPr="00D4527E">
              <w:rPr>
                <w:lang w:val="en-GB"/>
              </w:rPr>
              <w:t xml:space="preserve"> for interferer </w:t>
            </w:r>
            <w:proofErr w:type="spellStart"/>
            <w:r w:rsidRPr="00D4527E">
              <w:rPr>
                <w:lang w:val="en-GB"/>
              </w:rPr>
              <w:t>i</w:t>
            </w:r>
            <w:proofErr w:type="spellEnd"/>
            <w:r w:rsidRPr="00D4527E">
              <w:rPr>
                <w:lang w:val="en-GB"/>
              </w:rPr>
              <w:t xml:space="preserve"> (where </w:t>
            </w:r>
            <w:proofErr w:type="spellStart"/>
            <w:r w:rsidRPr="00D4527E">
              <w:rPr>
                <w:lang w:val="en-GB"/>
              </w:rPr>
              <w:t>i</w:t>
            </w:r>
            <w:proofErr w:type="spellEnd"/>
            <w:r w:rsidRPr="00D4527E">
              <w:rPr>
                <w:lang w:val="en-GB"/>
              </w:rPr>
              <w:t xml:space="preserve"> ≥ 1, maximum number of </w:t>
            </w:r>
            <w:proofErr w:type="spellStart"/>
            <w:r w:rsidRPr="00D4527E">
              <w:rPr>
                <w:lang w:val="en-GB"/>
              </w:rPr>
              <w:t>i</w:t>
            </w:r>
            <w:proofErr w:type="spellEnd"/>
            <w:r w:rsidRPr="00D4527E">
              <w:rPr>
                <w:lang w:val="en-GB"/>
              </w:rPr>
              <w:t xml:space="preserve"> is FFS) </w:t>
            </w:r>
          </w:p>
          <w:p w14:paraId="1369FC85" w14:textId="77777777" w:rsidR="00D4527E" w:rsidRPr="00D4527E" w:rsidRDefault="00D4527E" w:rsidP="0031515D">
            <w:pPr>
              <w:pStyle w:val="ListParagraph"/>
              <w:numPr>
                <w:ilvl w:val="0"/>
                <w:numId w:val="13"/>
              </w:numPr>
              <w:spacing w:after="0" w:line="240" w:lineRule="auto"/>
              <w:jc w:val="both"/>
            </w:pPr>
            <w:r w:rsidRPr="00D4527E">
              <w:t>SCS</w:t>
            </w:r>
          </w:p>
          <w:p w14:paraId="64093129" w14:textId="77777777" w:rsidR="00D4527E" w:rsidRPr="00D4527E" w:rsidRDefault="00D4527E" w:rsidP="0031515D">
            <w:pPr>
              <w:pStyle w:val="ListParagraph"/>
              <w:numPr>
                <w:ilvl w:val="1"/>
                <w:numId w:val="13"/>
              </w:numPr>
              <w:spacing w:after="0" w:line="240" w:lineRule="auto"/>
              <w:jc w:val="both"/>
            </w:pPr>
            <w:r w:rsidRPr="00D4527E">
              <w:t>FDD 15kHz, TDD 30kHz (Same SCS is used for the target and the interference cells)</w:t>
            </w:r>
          </w:p>
          <w:p w14:paraId="4FAFF099" w14:textId="77777777" w:rsidR="00D4527E" w:rsidRPr="00D4527E" w:rsidRDefault="00D4527E" w:rsidP="0031515D">
            <w:pPr>
              <w:pStyle w:val="ListParagraph"/>
              <w:numPr>
                <w:ilvl w:val="0"/>
                <w:numId w:val="13"/>
              </w:numPr>
              <w:spacing w:after="0" w:line="240" w:lineRule="auto"/>
              <w:jc w:val="both"/>
            </w:pPr>
            <w:r w:rsidRPr="00D4527E">
              <w:t>Channel bandwidth</w:t>
            </w:r>
          </w:p>
          <w:p w14:paraId="2BADFD58" w14:textId="77777777" w:rsidR="00D4527E" w:rsidRPr="00D4527E" w:rsidRDefault="00D4527E" w:rsidP="0031515D">
            <w:pPr>
              <w:pStyle w:val="ListParagraph"/>
              <w:numPr>
                <w:ilvl w:val="1"/>
                <w:numId w:val="13"/>
              </w:numPr>
              <w:spacing w:after="0" w:line="240" w:lineRule="auto"/>
              <w:jc w:val="both"/>
            </w:pPr>
            <w:r w:rsidRPr="00D4527E">
              <w:t xml:space="preserve">Use </w:t>
            </w:r>
            <w:r w:rsidRPr="00D4527E">
              <w:rPr>
                <w:lang w:val="en-GB"/>
              </w:rPr>
              <w:t xml:space="preserve">10MHz for FDD 15kHz and 40MHz for TDD 30kHz </w:t>
            </w:r>
            <w:r w:rsidRPr="00D4527E">
              <w:t>for initial simulation purpose:</w:t>
            </w:r>
          </w:p>
          <w:p w14:paraId="4CDCD1B0" w14:textId="77777777" w:rsidR="00D4527E" w:rsidRPr="00D4527E" w:rsidRDefault="00D4527E" w:rsidP="0031515D">
            <w:pPr>
              <w:pStyle w:val="ListParagraph"/>
              <w:numPr>
                <w:ilvl w:val="1"/>
                <w:numId w:val="13"/>
              </w:numPr>
              <w:spacing w:after="0" w:line="240" w:lineRule="auto"/>
              <w:jc w:val="both"/>
            </w:pPr>
            <w:r w:rsidRPr="00D4527E">
              <w:t>Other options are not precluded</w:t>
            </w:r>
          </w:p>
          <w:p w14:paraId="4E653A08" w14:textId="77777777" w:rsidR="00D4527E" w:rsidRPr="00D4527E" w:rsidRDefault="00D4527E" w:rsidP="0031515D">
            <w:pPr>
              <w:pStyle w:val="ListParagraph"/>
              <w:numPr>
                <w:ilvl w:val="2"/>
                <w:numId w:val="13"/>
              </w:numPr>
              <w:spacing w:after="0" w:line="240" w:lineRule="auto"/>
              <w:jc w:val="both"/>
            </w:pPr>
            <w:r w:rsidRPr="00D4527E">
              <w:t xml:space="preserve">Option 1: In addition, consider 50 MHz for FDD 15kHz and 100 MHz for </w:t>
            </w:r>
            <w:r w:rsidRPr="00D4527E">
              <w:rPr>
                <w:lang w:val="en-GB"/>
              </w:rPr>
              <w:t xml:space="preserve">TDD 30kHz </w:t>
            </w:r>
          </w:p>
          <w:p w14:paraId="1C7030BB" w14:textId="77777777" w:rsidR="00D4527E" w:rsidRPr="00D4527E" w:rsidRDefault="00D4527E" w:rsidP="0031515D">
            <w:pPr>
              <w:pStyle w:val="ListParagraph"/>
              <w:numPr>
                <w:ilvl w:val="2"/>
                <w:numId w:val="13"/>
              </w:numPr>
              <w:spacing w:after="0" w:line="240" w:lineRule="auto"/>
              <w:jc w:val="both"/>
            </w:pPr>
            <w:r w:rsidRPr="00D4527E">
              <w:t xml:space="preserve">Option 2: In addition, consider 40 MHz for FDD 15kHz and 100 MHz for </w:t>
            </w:r>
            <w:r w:rsidRPr="00D4527E">
              <w:rPr>
                <w:lang w:val="en-GB"/>
              </w:rPr>
              <w:t xml:space="preserve">TDD 30kHz </w:t>
            </w:r>
          </w:p>
          <w:p w14:paraId="170A3806" w14:textId="77777777" w:rsidR="00D4527E" w:rsidRPr="00D4527E" w:rsidRDefault="00D4527E" w:rsidP="0031515D">
            <w:pPr>
              <w:pStyle w:val="ListParagraph"/>
              <w:numPr>
                <w:ilvl w:val="0"/>
                <w:numId w:val="13"/>
              </w:numPr>
              <w:spacing w:after="0" w:line="240" w:lineRule="auto"/>
              <w:jc w:val="both"/>
            </w:pPr>
            <w:r w:rsidRPr="00D4527E">
              <w:t>TDD DL/UL configuration for 30kHz SCS</w:t>
            </w:r>
          </w:p>
          <w:p w14:paraId="7E13F998" w14:textId="77777777" w:rsidR="00D4527E" w:rsidRPr="00D4527E" w:rsidRDefault="00D4527E" w:rsidP="0031515D">
            <w:pPr>
              <w:pStyle w:val="ListParagraph"/>
              <w:numPr>
                <w:ilvl w:val="1"/>
                <w:numId w:val="13"/>
              </w:numPr>
              <w:spacing w:after="0" w:line="240" w:lineRule="auto"/>
              <w:jc w:val="both"/>
            </w:pPr>
            <w:r w:rsidRPr="00D4527E">
              <w:rPr>
                <w:lang w:val="pl-PL"/>
              </w:rPr>
              <w:t xml:space="preserve">7D1S2U(S=6D+4G+4U) </w:t>
            </w:r>
          </w:p>
          <w:p w14:paraId="5F5B3DFE" w14:textId="77777777" w:rsidR="00D4527E" w:rsidRPr="00D4527E" w:rsidRDefault="00D4527E" w:rsidP="0031515D">
            <w:pPr>
              <w:pStyle w:val="ListParagraph"/>
              <w:numPr>
                <w:ilvl w:val="0"/>
                <w:numId w:val="13"/>
              </w:numPr>
              <w:spacing w:after="0" w:line="240" w:lineRule="auto"/>
              <w:jc w:val="both"/>
            </w:pPr>
            <w:r w:rsidRPr="00D4527E">
              <w:t xml:space="preserve">Number of carriers </w:t>
            </w:r>
          </w:p>
          <w:p w14:paraId="5CC09095" w14:textId="77777777" w:rsidR="00B41252" w:rsidRPr="00D4527E" w:rsidRDefault="00D4527E" w:rsidP="0031515D">
            <w:pPr>
              <w:pStyle w:val="ListParagraph"/>
              <w:numPr>
                <w:ilvl w:val="1"/>
                <w:numId w:val="13"/>
              </w:numPr>
              <w:spacing w:after="0" w:line="240" w:lineRule="auto"/>
              <w:jc w:val="both"/>
            </w:pPr>
            <w:r w:rsidRPr="00D4527E">
              <w:rPr>
                <w:lang w:val="en-GB"/>
              </w:rPr>
              <w:t>In Rel-17, MMSE-IRC receiver performance requirements with interference cell condition is defined only for single carrier scenario</w:t>
            </w:r>
          </w:p>
          <w:p w14:paraId="66ED23D4" w14:textId="77777777" w:rsidR="00D4527E" w:rsidRPr="00D4527E" w:rsidRDefault="00D4527E" w:rsidP="0031515D">
            <w:pPr>
              <w:pStyle w:val="ListParagraph"/>
              <w:numPr>
                <w:ilvl w:val="0"/>
                <w:numId w:val="13"/>
              </w:numPr>
              <w:spacing w:after="0" w:line="240" w:lineRule="auto"/>
              <w:jc w:val="both"/>
            </w:pPr>
            <w:r w:rsidRPr="00D4527E">
              <w:rPr>
                <w:lang w:val="en-GB"/>
              </w:rPr>
              <w:t>PDCCH and PDSCH allocation in time domain</w:t>
            </w:r>
          </w:p>
          <w:p w14:paraId="32845FD2" w14:textId="77777777" w:rsidR="00D4527E" w:rsidRPr="00D4527E" w:rsidRDefault="00D4527E" w:rsidP="0031515D">
            <w:pPr>
              <w:pStyle w:val="ListParagraph"/>
              <w:numPr>
                <w:ilvl w:val="1"/>
                <w:numId w:val="13"/>
              </w:numPr>
              <w:spacing w:after="0" w:line="240" w:lineRule="auto"/>
              <w:jc w:val="both"/>
            </w:pPr>
            <w:r w:rsidRPr="00D4527E">
              <w:rPr>
                <w:lang w:val="en-GB"/>
              </w:rPr>
              <w:t>Use symbols #0 and #1 of each slot for PDCCH</w:t>
            </w:r>
          </w:p>
          <w:p w14:paraId="1B5CD308" w14:textId="77777777" w:rsidR="00D4527E" w:rsidRPr="00D4527E" w:rsidRDefault="00D4527E" w:rsidP="0031515D">
            <w:pPr>
              <w:pStyle w:val="ListParagraph"/>
              <w:numPr>
                <w:ilvl w:val="1"/>
                <w:numId w:val="13"/>
              </w:numPr>
              <w:spacing w:after="0" w:line="240" w:lineRule="auto"/>
              <w:jc w:val="both"/>
            </w:pPr>
            <w:r w:rsidRPr="00D4527E">
              <w:rPr>
                <w:lang w:val="en-GB"/>
              </w:rPr>
              <w:t>PDSCH mapping type A, Start symbol 2, Duration 12</w:t>
            </w:r>
          </w:p>
          <w:p w14:paraId="5318A848" w14:textId="77777777" w:rsidR="00D4527E" w:rsidRPr="00D4527E" w:rsidRDefault="00D4527E" w:rsidP="0031515D">
            <w:pPr>
              <w:pStyle w:val="ListParagraph"/>
              <w:numPr>
                <w:ilvl w:val="0"/>
                <w:numId w:val="13"/>
              </w:numPr>
              <w:spacing w:after="0" w:line="240" w:lineRule="auto"/>
              <w:jc w:val="both"/>
            </w:pPr>
            <w:r w:rsidRPr="00D4527E">
              <w:rPr>
                <w:lang w:val="en-GB"/>
              </w:rPr>
              <w:t>PDSCH allocation in frequency domain: Full PRB</w:t>
            </w:r>
          </w:p>
          <w:p w14:paraId="73FCABD8" w14:textId="77777777" w:rsidR="00D4527E" w:rsidRPr="00D4527E" w:rsidRDefault="00D4527E" w:rsidP="0031515D">
            <w:pPr>
              <w:pStyle w:val="ListParagraph"/>
              <w:numPr>
                <w:ilvl w:val="0"/>
                <w:numId w:val="13"/>
              </w:numPr>
              <w:spacing w:after="0" w:line="240" w:lineRule="auto"/>
              <w:jc w:val="both"/>
            </w:pPr>
            <w:r w:rsidRPr="00D4527E">
              <w:t xml:space="preserve">SSB, TRS/CSI-RS configuration </w:t>
            </w:r>
          </w:p>
          <w:p w14:paraId="3F596791" w14:textId="77777777" w:rsidR="00D4527E" w:rsidRPr="00D4527E" w:rsidRDefault="00D4527E" w:rsidP="0031515D">
            <w:pPr>
              <w:pStyle w:val="ListParagraph"/>
              <w:numPr>
                <w:ilvl w:val="1"/>
                <w:numId w:val="13"/>
              </w:numPr>
              <w:spacing w:after="0" w:line="240" w:lineRule="auto"/>
              <w:jc w:val="both"/>
            </w:pPr>
            <w:r w:rsidRPr="00D4527E">
              <w:rPr>
                <w:lang w:val="en-GB"/>
              </w:rPr>
              <w:t>Configure SSB with different locations and no PDSCH scheduled in SSB slots considering limited number of SSB transmitted</w:t>
            </w:r>
          </w:p>
          <w:p w14:paraId="63E7074E" w14:textId="77777777" w:rsidR="00D4527E" w:rsidRPr="00D4527E" w:rsidRDefault="00D4527E" w:rsidP="0031515D">
            <w:pPr>
              <w:pStyle w:val="ListParagraph"/>
              <w:numPr>
                <w:ilvl w:val="2"/>
                <w:numId w:val="13"/>
              </w:numPr>
              <w:spacing w:after="0" w:line="240" w:lineRule="auto"/>
              <w:jc w:val="both"/>
            </w:pPr>
            <w:r w:rsidRPr="00D4527E">
              <w:rPr>
                <w:lang w:val="en-GB"/>
              </w:rPr>
              <w:t xml:space="preserve">FFS for </w:t>
            </w:r>
            <w:proofErr w:type="spellStart"/>
            <w:r w:rsidRPr="00D4527E">
              <w:rPr>
                <w:lang w:val="en-GB"/>
              </w:rPr>
              <w:t>HeNet</w:t>
            </w:r>
            <w:proofErr w:type="spellEnd"/>
            <w:r w:rsidRPr="00D4527E">
              <w:rPr>
                <w:lang w:val="en-GB"/>
              </w:rPr>
              <w:t xml:space="preserve"> scenario if introduced </w:t>
            </w:r>
          </w:p>
          <w:p w14:paraId="31102F2D" w14:textId="77777777" w:rsidR="00D4527E" w:rsidRPr="00D4527E" w:rsidRDefault="00D4527E" w:rsidP="0031515D">
            <w:pPr>
              <w:pStyle w:val="ListParagraph"/>
              <w:numPr>
                <w:ilvl w:val="2"/>
                <w:numId w:val="13"/>
              </w:numPr>
              <w:spacing w:after="0" w:line="240" w:lineRule="auto"/>
              <w:jc w:val="both"/>
            </w:pPr>
            <w:r w:rsidRPr="00D4527E">
              <w:rPr>
                <w:lang w:val="en-GB"/>
              </w:rPr>
              <w:t>SSB Position in burst is FFS</w:t>
            </w:r>
          </w:p>
          <w:p w14:paraId="54EEA424" w14:textId="77777777" w:rsidR="00D4527E" w:rsidRPr="00D4527E" w:rsidRDefault="00D4527E" w:rsidP="0031515D">
            <w:pPr>
              <w:pStyle w:val="ListParagraph"/>
              <w:numPr>
                <w:ilvl w:val="1"/>
                <w:numId w:val="13"/>
              </w:numPr>
              <w:spacing w:after="0" w:line="240" w:lineRule="auto"/>
              <w:jc w:val="both"/>
            </w:pPr>
            <w:r w:rsidRPr="00D4527E">
              <w:rPr>
                <w:lang w:val="en-GB"/>
              </w:rPr>
              <w:t>Further evaluate the performance difference among following options for TRS/CSI-RS</w:t>
            </w:r>
          </w:p>
          <w:p w14:paraId="621BEE44" w14:textId="77777777" w:rsidR="00D4527E" w:rsidRPr="00D4527E" w:rsidRDefault="00D4527E" w:rsidP="0031515D">
            <w:pPr>
              <w:pStyle w:val="ListParagraph"/>
              <w:numPr>
                <w:ilvl w:val="2"/>
                <w:numId w:val="13"/>
              </w:numPr>
              <w:spacing w:after="0" w:line="240" w:lineRule="auto"/>
              <w:jc w:val="both"/>
            </w:pPr>
            <w:r w:rsidRPr="00D4527E">
              <w:rPr>
                <w:lang w:val="en-GB"/>
              </w:rPr>
              <w:t>TRS/CSI-RS colliding with TRS/CSI-RS interference</w:t>
            </w:r>
          </w:p>
          <w:p w14:paraId="649083D6" w14:textId="77777777" w:rsidR="00D4527E" w:rsidRPr="00D4527E" w:rsidRDefault="00D4527E" w:rsidP="0031515D">
            <w:pPr>
              <w:pStyle w:val="ListParagraph"/>
              <w:numPr>
                <w:ilvl w:val="2"/>
                <w:numId w:val="13"/>
              </w:numPr>
              <w:spacing w:after="0" w:line="240" w:lineRule="auto"/>
              <w:jc w:val="both"/>
            </w:pPr>
            <w:r w:rsidRPr="00D4527E">
              <w:rPr>
                <w:lang w:val="en-GB"/>
              </w:rPr>
              <w:t>TRS/CSI-RS colliding with data interference</w:t>
            </w:r>
          </w:p>
          <w:p w14:paraId="171EA07B" w14:textId="77777777" w:rsidR="00D4527E" w:rsidRPr="00D4527E" w:rsidRDefault="00D4527E" w:rsidP="0031515D">
            <w:pPr>
              <w:pStyle w:val="ListParagraph"/>
              <w:numPr>
                <w:ilvl w:val="2"/>
                <w:numId w:val="13"/>
              </w:numPr>
              <w:spacing w:after="0" w:line="240" w:lineRule="auto"/>
              <w:jc w:val="both"/>
            </w:pPr>
            <w:r w:rsidRPr="00D4527E">
              <w:rPr>
                <w:lang w:val="en-GB"/>
              </w:rPr>
              <w:t>TRS/CSI-RS with interference free</w:t>
            </w:r>
          </w:p>
          <w:p w14:paraId="0CFF4C34" w14:textId="77777777" w:rsidR="00D4527E" w:rsidRPr="00D4527E" w:rsidRDefault="00D4527E" w:rsidP="0031515D">
            <w:pPr>
              <w:pStyle w:val="ListParagraph"/>
              <w:numPr>
                <w:ilvl w:val="3"/>
                <w:numId w:val="13"/>
              </w:numPr>
              <w:spacing w:after="0" w:line="240" w:lineRule="auto"/>
              <w:jc w:val="both"/>
            </w:pPr>
            <w:r w:rsidRPr="00D4527E">
              <w:rPr>
                <w:lang w:val="en-GB"/>
              </w:rPr>
              <w:lastRenderedPageBreak/>
              <w:t>Reuse same config for TRS/ CSI-RS as Table 5.2-1</w:t>
            </w:r>
          </w:p>
          <w:p w14:paraId="391B1F3D" w14:textId="77777777" w:rsidR="00D4527E" w:rsidRPr="00D4527E" w:rsidRDefault="00D4527E" w:rsidP="0031515D">
            <w:pPr>
              <w:pStyle w:val="ListParagraph"/>
              <w:numPr>
                <w:ilvl w:val="0"/>
                <w:numId w:val="13"/>
              </w:numPr>
              <w:spacing w:after="0" w:line="240" w:lineRule="auto"/>
              <w:jc w:val="both"/>
            </w:pPr>
            <w:r w:rsidRPr="00D4527E">
              <w:t>DMRS configuration</w:t>
            </w:r>
          </w:p>
          <w:p w14:paraId="608A316A" w14:textId="77777777" w:rsidR="00D4527E" w:rsidRPr="00D4527E" w:rsidRDefault="00D4527E" w:rsidP="0031515D">
            <w:pPr>
              <w:pStyle w:val="ListParagraph"/>
              <w:numPr>
                <w:ilvl w:val="1"/>
                <w:numId w:val="13"/>
              </w:numPr>
              <w:spacing w:after="0" w:line="240" w:lineRule="auto"/>
              <w:jc w:val="both"/>
            </w:pPr>
            <w:r w:rsidRPr="00D4527E">
              <w:rPr>
                <w:lang w:val="en-GB"/>
              </w:rPr>
              <w:t>For both serving and interfering cells, DMRS Type 1 with single symbol front loaded and 1 additional DMRS, with FDM applied between DMRS and data (number of CDM groups without data is equal to 1), i.e., overlapped DMRS between target and interferer</w:t>
            </w:r>
          </w:p>
          <w:p w14:paraId="7ED73CA8" w14:textId="77777777" w:rsidR="00D4527E" w:rsidRPr="00D4527E" w:rsidRDefault="00D4527E" w:rsidP="0031515D">
            <w:pPr>
              <w:pStyle w:val="ListParagraph"/>
              <w:numPr>
                <w:ilvl w:val="0"/>
                <w:numId w:val="13"/>
              </w:numPr>
              <w:spacing w:after="0" w:line="240" w:lineRule="auto"/>
              <w:jc w:val="both"/>
            </w:pPr>
            <w:r w:rsidRPr="00D4527E">
              <w:t>Propagation condition</w:t>
            </w:r>
          </w:p>
          <w:p w14:paraId="223EFC3C" w14:textId="77777777" w:rsidR="00D4527E" w:rsidRPr="00D4527E" w:rsidRDefault="00D4527E" w:rsidP="0031515D">
            <w:pPr>
              <w:pStyle w:val="ListParagraph"/>
              <w:numPr>
                <w:ilvl w:val="1"/>
                <w:numId w:val="13"/>
              </w:numPr>
              <w:spacing w:after="0" w:line="240" w:lineRule="auto"/>
              <w:jc w:val="both"/>
            </w:pPr>
            <w:r w:rsidRPr="00D4527E">
              <w:rPr>
                <w:lang w:val="en-GB"/>
              </w:rPr>
              <w:t>Use TDLA30-10 and for initial simulation purpose</w:t>
            </w:r>
          </w:p>
          <w:p w14:paraId="655F3F5E" w14:textId="77777777" w:rsidR="00D4527E" w:rsidRPr="00D4527E" w:rsidRDefault="00D4527E" w:rsidP="0031515D">
            <w:pPr>
              <w:pStyle w:val="ListParagraph"/>
              <w:numPr>
                <w:ilvl w:val="1"/>
                <w:numId w:val="13"/>
              </w:numPr>
              <w:spacing w:after="0" w:line="240" w:lineRule="auto"/>
              <w:jc w:val="both"/>
            </w:pPr>
            <w:r w:rsidRPr="00D4527E">
              <w:t>Other options are not precluded</w:t>
            </w:r>
          </w:p>
          <w:p w14:paraId="120EF47C" w14:textId="77777777" w:rsidR="00D4527E" w:rsidRPr="00D4527E" w:rsidRDefault="00D4527E" w:rsidP="0031515D">
            <w:pPr>
              <w:pStyle w:val="ListParagraph"/>
              <w:numPr>
                <w:ilvl w:val="2"/>
                <w:numId w:val="13"/>
              </w:numPr>
              <w:spacing w:after="0" w:line="240" w:lineRule="auto"/>
              <w:jc w:val="both"/>
            </w:pPr>
            <w:r w:rsidRPr="00D4527E">
              <w:t xml:space="preserve">Option 1: </w:t>
            </w:r>
            <w:r w:rsidRPr="00D4527E">
              <w:rPr>
                <w:lang w:val="en-GB"/>
              </w:rPr>
              <w:t xml:space="preserve">TDLC300-100 </w:t>
            </w:r>
          </w:p>
          <w:p w14:paraId="62C5EBC6" w14:textId="77777777" w:rsidR="00D4527E" w:rsidRPr="00D4527E" w:rsidRDefault="00D4527E" w:rsidP="0031515D">
            <w:pPr>
              <w:pStyle w:val="ListParagraph"/>
              <w:numPr>
                <w:ilvl w:val="0"/>
                <w:numId w:val="13"/>
              </w:numPr>
              <w:spacing w:after="0" w:line="240" w:lineRule="auto"/>
              <w:jc w:val="both"/>
            </w:pPr>
            <w:r w:rsidRPr="00D4527E">
              <w:t>Antenna configuration</w:t>
            </w:r>
          </w:p>
          <w:p w14:paraId="5DF2E3A5" w14:textId="77777777" w:rsidR="00D4527E" w:rsidRPr="00D4527E" w:rsidRDefault="00D4527E" w:rsidP="0031515D">
            <w:pPr>
              <w:pStyle w:val="ListParagraph"/>
              <w:numPr>
                <w:ilvl w:val="1"/>
                <w:numId w:val="13"/>
              </w:numPr>
              <w:spacing w:after="0" w:line="240" w:lineRule="auto"/>
              <w:jc w:val="both"/>
            </w:pPr>
            <w:r w:rsidRPr="00D4527E">
              <w:rPr>
                <w:lang w:val="en-GB"/>
              </w:rPr>
              <w:t xml:space="preserve">2 Tx as baseline for serving cell and interfering cells </w:t>
            </w:r>
          </w:p>
          <w:p w14:paraId="4A140D2E" w14:textId="77777777" w:rsidR="00D4527E" w:rsidRPr="00D4527E" w:rsidRDefault="00D4527E" w:rsidP="0031515D">
            <w:pPr>
              <w:pStyle w:val="ListParagraph"/>
              <w:numPr>
                <w:ilvl w:val="1"/>
                <w:numId w:val="13"/>
              </w:numPr>
              <w:spacing w:after="0" w:line="240" w:lineRule="auto"/>
              <w:jc w:val="both"/>
            </w:pPr>
            <w:r w:rsidRPr="00D4527E">
              <w:rPr>
                <w:lang w:val="en-GB"/>
              </w:rPr>
              <w:t>UE with 2 and 4 RX</w:t>
            </w:r>
          </w:p>
          <w:p w14:paraId="65517876" w14:textId="77777777" w:rsidR="00D4527E" w:rsidRDefault="00D4527E" w:rsidP="0031515D">
            <w:pPr>
              <w:pStyle w:val="ListParagraph"/>
              <w:numPr>
                <w:ilvl w:val="1"/>
                <w:numId w:val="13"/>
              </w:numPr>
              <w:spacing w:after="0" w:line="240" w:lineRule="auto"/>
              <w:jc w:val="both"/>
            </w:pPr>
            <w:r w:rsidRPr="00D4527E">
              <w:t>ULA low correlation as baseline</w:t>
            </w:r>
          </w:p>
          <w:p w14:paraId="7AFD9DFF" w14:textId="77777777" w:rsidR="00D4527E" w:rsidRDefault="00D4527E" w:rsidP="0031515D">
            <w:pPr>
              <w:spacing w:after="0" w:line="240" w:lineRule="auto"/>
              <w:jc w:val="both"/>
              <w:rPr>
                <w:b/>
                <w:bCs/>
              </w:rPr>
            </w:pPr>
            <w:r w:rsidRPr="00D4527E">
              <w:rPr>
                <w:b/>
                <w:bCs/>
              </w:rPr>
              <w:t>Target PDSCH parameters for scenario 1</w:t>
            </w:r>
          </w:p>
          <w:p w14:paraId="697E7C09" w14:textId="77777777" w:rsidR="00D4527E" w:rsidRPr="00D4527E" w:rsidRDefault="00D4527E" w:rsidP="0031515D">
            <w:pPr>
              <w:pStyle w:val="ListParagraph"/>
              <w:numPr>
                <w:ilvl w:val="0"/>
                <w:numId w:val="13"/>
              </w:numPr>
              <w:spacing w:after="0" w:line="240" w:lineRule="auto"/>
              <w:jc w:val="both"/>
            </w:pPr>
            <w:r w:rsidRPr="00D4527E">
              <w:rPr>
                <w:lang w:val="en-GB"/>
              </w:rPr>
              <w:t>Transmission rank</w:t>
            </w:r>
          </w:p>
          <w:p w14:paraId="346941A8" w14:textId="77777777" w:rsidR="00D4527E" w:rsidRPr="00D4527E" w:rsidRDefault="00D4527E" w:rsidP="0031515D">
            <w:pPr>
              <w:pStyle w:val="ListParagraph"/>
              <w:numPr>
                <w:ilvl w:val="1"/>
                <w:numId w:val="13"/>
              </w:numPr>
              <w:spacing w:after="0" w:line="240" w:lineRule="auto"/>
              <w:jc w:val="both"/>
            </w:pPr>
            <w:r w:rsidRPr="00D4527E">
              <w:rPr>
                <w:lang w:val="en-GB"/>
              </w:rPr>
              <w:t>Use rank 1 as baseline</w:t>
            </w:r>
          </w:p>
          <w:p w14:paraId="4508A272" w14:textId="77777777" w:rsidR="00D4527E" w:rsidRPr="00D4527E" w:rsidRDefault="00D4527E" w:rsidP="0031515D">
            <w:pPr>
              <w:pStyle w:val="ListParagraph"/>
              <w:numPr>
                <w:ilvl w:val="0"/>
                <w:numId w:val="13"/>
              </w:numPr>
              <w:spacing w:after="0" w:line="240" w:lineRule="auto"/>
              <w:jc w:val="both"/>
            </w:pPr>
            <w:r w:rsidRPr="00D4527E">
              <w:t>MCS</w:t>
            </w:r>
          </w:p>
          <w:p w14:paraId="774CD623" w14:textId="77777777" w:rsidR="00D4527E" w:rsidRPr="00D4527E" w:rsidRDefault="00D4527E" w:rsidP="0031515D">
            <w:pPr>
              <w:pStyle w:val="ListParagraph"/>
              <w:numPr>
                <w:ilvl w:val="1"/>
                <w:numId w:val="13"/>
              </w:numPr>
              <w:spacing w:after="0" w:line="240" w:lineRule="auto"/>
              <w:jc w:val="both"/>
            </w:pPr>
            <w:r w:rsidRPr="00D4527E">
              <w:t xml:space="preserve">Use MCS 4 (QPSK, CR=0.3) and MCS 13 (16QAM, CR=0.5) for initial simulation purpose </w:t>
            </w:r>
          </w:p>
          <w:p w14:paraId="59BFFE0A" w14:textId="77777777" w:rsidR="00D4527E" w:rsidRPr="00D4527E" w:rsidRDefault="00D4527E" w:rsidP="0031515D">
            <w:pPr>
              <w:pStyle w:val="ListParagraph"/>
              <w:numPr>
                <w:ilvl w:val="1"/>
                <w:numId w:val="13"/>
              </w:numPr>
              <w:spacing w:after="0" w:line="240" w:lineRule="auto"/>
              <w:jc w:val="both"/>
            </w:pPr>
            <w:r w:rsidRPr="00D4527E">
              <w:t xml:space="preserve">Further discuss MCS for requirements definition </w:t>
            </w:r>
          </w:p>
          <w:p w14:paraId="3581B341" w14:textId="77777777" w:rsidR="00D4527E" w:rsidRPr="00D4527E" w:rsidRDefault="00D4527E" w:rsidP="0031515D">
            <w:pPr>
              <w:pStyle w:val="ListParagraph"/>
              <w:numPr>
                <w:ilvl w:val="1"/>
                <w:numId w:val="13"/>
              </w:numPr>
              <w:spacing w:after="0" w:line="240" w:lineRule="auto"/>
              <w:jc w:val="both"/>
            </w:pPr>
            <w:r w:rsidRPr="00D4527E">
              <w:t>Consider MCS corresponding to QPSK and 16QAM modulation formats</w:t>
            </w:r>
          </w:p>
          <w:p w14:paraId="4BC6947D" w14:textId="77777777" w:rsidR="00D4527E" w:rsidRPr="00D4527E" w:rsidRDefault="00D4527E" w:rsidP="0031515D">
            <w:pPr>
              <w:pStyle w:val="ListParagraph"/>
              <w:numPr>
                <w:ilvl w:val="0"/>
                <w:numId w:val="13"/>
              </w:numPr>
              <w:spacing w:after="0" w:line="240" w:lineRule="auto"/>
              <w:jc w:val="both"/>
            </w:pPr>
            <w:r w:rsidRPr="00D4527E">
              <w:t>Precoding model</w:t>
            </w:r>
          </w:p>
          <w:p w14:paraId="1C3B4B04" w14:textId="77777777" w:rsidR="00D4527E" w:rsidRPr="00D4527E" w:rsidRDefault="00D4527E" w:rsidP="0031515D">
            <w:pPr>
              <w:pStyle w:val="ListParagraph"/>
              <w:numPr>
                <w:ilvl w:val="1"/>
                <w:numId w:val="13"/>
              </w:numPr>
              <w:spacing w:after="0" w:line="240" w:lineRule="auto"/>
              <w:jc w:val="both"/>
            </w:pPr>
            <w:r w:rsidRPr="00D4527E">
              <w:t>Use Single Panel Type I and Random precoder selection for initial simulation purpose</w:t>
            </w:r>
          </w:p>
          <w:p w14:paraId="29B9967F" w14:textId="77777777" w:rsidR="00D4527E" w:rsidRPr="00D4527E" w:rsidRDefault="00D4527E" w:rsidP="0031515D">
            <w:pPr>
              <w:pStyle w:val="ListParagraph"/>
              <w:numPr>
                <w:ilvl w:val="1"/>
                <w:numId w:val="13"/>
              </w:numPr>
              <w:spacing w:after="0" w:line="240" w:lineRule="auto"/>
              <w:jc w:val="both"/>
            </w:pPr>
            <w:r w:rsidRPr="00D4527E">
              <w:t>Follow PMI is not precluded.</w:t>
            </w:r>
          </w:p>
          <w:p w14:paraId="4FCF48E6" w14:textId="77777777" w:rsidR="00D4527E" w:rsidRPr="00D4527E" w:rsidRDefault="00D4527E" w:rsidP="0031515D">
            <w:pPr>
              <w:pStyle w:val="ListParagraph"/>
              <w:numPr>
                <w:ilvl w:val="0"/>
                <w:numId w:val="13"/>
              </w:numPr>
              <w:spacing w:after="0" w:line="240" w:lineRule="auto"/>
              <w:jc w:val="both"/>
            </w:pPr>
            <w:r w:rsidRPr="00D4527E">
              <w:rPr>
                <w:lang w:val="en-GB"/>
              </w:rPr>
              <w:t>PRB bundle size</w:t>
            </w:r>
          </w:p>
          <w:p w14:paraId="5E2C7353" w14:textId="77777777" w:rsidR="00D4527E" w:rsidRPr="00D4527E" w:rsidRDefault="00D4527E" w:rsidP="0031515D">
            <w:pPr>
              <w:pStyle w:val="ListParagraph"/>
              <w:numPr>
                <w:ilvl w:val="1"/>
                <w:numId w:val="13"/>
              </w:numPr>
              <w:spacing w:after="0" w:line="240" w:lineRule="auto"/>
              <w:jc w:val="both"/>
            </w:pPr>
            <w:r w:rsidRPr="00D4527E">
              <w:rPr>
                <w:lang w:val="en-GB"/>
              </w:rPr>
              <w:t>Set PRB bundle size as 2 for target PDSCH</w:t>
            </w:r>
          </w:p>
          <w:p w14:paraId="6A5113D6" w14:textId="77777777" w:rsidR="00D4527E" w:rsidRPr="00D4527E" w:rsidRDefault="00D4527E" w:rsidP="0031515D">
            <w:pPr>
              <w:pStyle w:val="ListParagraph"/>
              <w:numPr>
                <w:ilvl w:val="0"/>
                <w:numId w:val="13"/>
              </w:numPr>
              <w:spacing w:after="0" w:line="240" w:lineRule="auto"/>
              <w:jc w:val="both"/>
            </w:pPr>
            <w:r w:rsidRPr="00D4527E">
              <w:rPr>
                <w:lang w:val="en-GB"/>
              </w:rPr>
              <w:t>HARQ process number</w:t>
            </w:r>
          </w:p>
          <w:p w14:paraId="4372ED08" w14:textId="77777777" w:rsidR="00D4527E" w:rsidRPr="00D4527E" w:rsidRDefault="00D4527E" w:rsidP="0031515D">
            <w:pPr>
              <w:pStyle w:val="ListParagraph"/>
              <w:numPr>
                <w:ilvl w:val="1"/>
                <w:numId w:val="13"/>
              </w:numPr>
              <w:spacing w:after="0" w:line="240" w:lineRule="auto"/>
              <w:jc w:val="both"/>
            </w:pPr>
            <w:r w:rsidRPr="00D4527E">
              <w:rPr>
                <w:lang w:val="en-GB"/>
              </w:rPr>
              <w:t xml:space="preserve">4 for FDD 15kHz SCS and 8 for TDD 30kHz SCS as baseline </w:t>
            </w:r>
          </w:p>
          <w:p w14:paraId="2AFC2226" w14:textId="77777777" w:rsidR="00D4527E" w:rsidRPr="00D4527E" w:rsidRDefault="00D4527E" w:rsidP="0031515D">
            <w:pPr>
              <w:pStyle w:val="ListParagraph"/>
              <w:numPr>
                <w:ilvl w:val="0"/>
                <w:numId w:val="13"/>
              </w:numPr>
              <w:spacing w:after="0" w:line="240" w:lineRule="auto"/>
              <w:jc w:val="both"/>
            </w:pPr>
            <w:r w:rsidRPr="00D4527E">
              <w:rPr>
                <w:lang w:val="en-GB"/>
              </w:rPr>
              <w:t>Performance measurement point</w:t>
            </w:r>
          </w:p>
          <w:p w14:paraId="25B6E845" w14:textId="77777777" w:rsidR="00D4527E" w:rsidRPr="00D4527E" w:rsidRDefault="00D4527E" w:rsidP="0031515D">
            <w:pPr>
              <w:pStyle w:val="ListParagraph"/>
              <w:numPr>
                <w:ilvl w:val="1"/>
                <w:numId w:val="13"/>
              </w:numPr>
              <w:spacing w:after="0" w:line="240" w:lineRule="auto"/>
              <w:jc w:val="both"/>
            </w:pPr>
            <w:r w:rsidRPr="00D4527E">
              <w:rPr>
                <w:lang w:val="en-GB"/>
              </w:rPr>
              <w:t xml:space="preserve">SINR at 70% TP </w:t>
            </w:r>
            <w:r w:rsidRPr="00D4527E">
              <w:t xml:space="preserve">for initial simulation purpose </w:t>
            </w:r>
          </w:p>
          <w:p w14:paraId="31C4940E" w14:textId="77777777" w:rsidR="00D4527E" w:rsidRDefault="00D4527E" w:rsidP="0031515D">
            <w:pPr>
              <w:pStyle w:val="ListParagraph"/>
              <w:numPr>
                <w:ilvl w:val="1"/>
                <w:numId w:val="13"/>
              </w:numPr>
              <w:spacing w:after="0" w:line="240" w:lineRule="auto"/>
              <w:jc w:val="both"/>
            </w:pPr>
            <w:r w:rsidRPr="00D4527E">
              <w:t>Using of SNR at 70% TP is not precluded</w:t>
            </w:r>
          </w:p>
          <w:p w14:paraId="33187DA4" w14:textId="2C497A1A" w:rsidR="00D4527E" w:rsidRDefault="00D4527E" w:rsidP="0031515D">
            <w:pPr>
              <w:spacing w:after="0" w:line="240" w:lineRule="auto"/>
              <w:jc w:val="both"/>
              <w:rPr>
                <w:b/>
                <w:bCs/>
                <w:lang w:val="en-GB"/>
              </w:rPr>
            </w:pPr>
            <w:r w:rsidRPr="00D4527E">
              <w:rPr>
                <w:b/>
                <w:bCs/>
                <w:lang w:val="it-IT"/>
              </w:rPr>
              <w:t>Interference model for scenario 1</w:t>
            </w:r>
            <w:r w:rsidRPr="00D4527E">
              <w:rPr>
                <w:b/>
                <w:bCs/>
                <w:lang w:val="en-GB"/>
              </w:rPr>
              <w:t xml:space="preserve"> </w:t>
            </w:r>
          </w:p>
          <w:p w14:paraId="044582E9" w14:textId="77777777" w:rsidR="00D4527E" w:rsidRPr="00D4527E" w:rsidRDefault="00D4527E" w:rsidP="0031515D">
            <w:pPr>
              <w:numPr>
                <w:ilvl w:val="0"/>
                <w:numId w:val="23"/>
              </w:numPr>
              <w:spacing w:after="0" w:line="240" w:lineRule="auto"/>
              <w:jc w:val="both"/>
            </w:pPr>
            <w:r w:rsidRPr="00D4527E">
              <w:rPr>
                <w:lang w:val="en-GB"/>
              </w:rPr>
              <w:t>Interference profile</w:t>
            </w:r>
          </w:p>
          <w:p w14:paraId="79BBC47C" w14:textId="77777777" w:rsidR="00D4527E" w:rsidRPr="00D4527E" w:rsidRDefault="00D4527E" w:rsidP="0031515D">
            <w:pPr>
              <w:numPr>
                <w:ilvl w:val="1"/>
                <w:numId w:val="23"/>
              </w:numPr>
              <w:spacing w:after="0" w:line="240" w:lineRule="auto"/>
              <w:jc w:val="both"/>
            </w:pPr>
            <w:r w:rsidRPr="00D4527E">
              <w:t xml:space="preserve">Using DIP approach for interference profile definition for initial simulation purpose </w:t>
            </w:r>
          </w:p>
          <w:p w14:paraId="336DD0D1" w14:textId="1208E3B0" w:rsidR="00D4527E" w:rsidRPr="00D4527E" w:rsidRDefault="00D4527E" w:rsidP="0031515D">
            <w:pPr>
              <w:numPr>
                <w:ilvl w:val="2"/>
                <w:numId w:val="23"/>
              </w:numPr>
              <w:spacing w:after="0" w:line="240" w:lineRule="auto"/>
              <w:jc w:val="both"/>
            </w:pPr>
            <w:r w:rsidRPr="00D4527E">
              <w:t xml:space="preserve">Interference profiles from LTE MMSE-IRC can be used for initial simulation </w:t>
            </w:r>
          </w:p>
          <w:p w14:paraId="16F0C0DD" w14:textId="77777777" w:rsidR="00D4527E" w:rsidRPr="00D4527E" w:rsidRDefault="00D4527E" w:rsidP="0031515D">
            <w:pPr>
              <w:numPr>
                <w:ilvl w:val="3"/>
                <w:numId w:val="23"/>
              </w:numPr>
              <w:spacing w:after="0" w:line="240" w:lineRule="auto"/>
              <w:jc w:val="both"/>
            </w:pPr>
            <w:r w:rsidRPr="00D4527E">
              <w:t>Further decide the exact DIP value(s) and interference cell number based on simulation results.</w:t>
            </w:r>
          </w:p>
          <w:p w14:paraId="2D239715" w14:textId="77777777" w:rsidR="00D4527E" w:rsidRPr="00D4527E" w:rsidRDefault="00D4527E" w:rsidP="0031515D">
            <w:pPr>
              <w:numPr>
                <w:ilvl w:val="2"/>
                <w:numId w:val="23"/>
              </w:numPr>
              <w:spacing w:after="0" w:line="240" w:lineRule="auto"/>
              <w:jc w:val="both"/>
            </w:pPr>
            <w:r w:rsidRPr="00D4527E">
              <w:t xml:space="preserve">FFS whether </w:t>
            </w:r>
            <w:proofErr w:type="spellStart"/>
            <w:r w:rsidRPr="00D4527E">
              <w:t>HetNet</w:t>
            </w:r>
            <w:proofErr w:type="spellEnd"/>
            <w:r w:rsidRPr="00D4527E">
              <w:t xml:space="preserve"> scenario need to be considered </w:t>
            </w:r>
          </w:p>
          <w:p w14:paraId="4967CE54" w14:textId="77777777" w:rsidR="00D4527E" w:rsidRPr="00D4527E" w:rsidRDefault="00D4527E" w:rsidP="0031515D">
            <w:pPr>
              <w:numPr>
                <w:ilvl w:val="3"/>
                <w:numId w:val="23"/>
              </w:numPr>
              <w:spacing w:after="0" w:line="240" w:lineRule="auto"/>
              <w:jc w:val="both"/>
            </w:pPr>
            <w:r w:rsidRPr="00D4527E">
              <w:t xml:space="preserve">The interference profile from LTE NAICS can be used for initial simulation purpose under this scenario </w:t>
            </w:r>
          </w:p>
          <w:p w14:paraId="2E635438" w14:textId="77777777" w:rsidR="00D4527E" w:rsidRPr="00D4527E" w:rsidRDefault="00D4527E" w:rsidP="0031515D">
            <w:pPr>
              <w:numPr>
                <w:ilvl w:val="2"/>
                <w:numId w:val="23"/>
              </w:numPr>
              <w:spacing w:after="0" w:line="240" w:lineRule="auto"/>
              <w:jc w:val="both"/>
            </w:pPr>
            <w:r w:rsidRPr="00D4527E">
              <w:t>Other interference profiles not precluded with the consideration of NR deployment scenario pending on further discussion</w:t>
            </w:r>
          </w:p>
          <w:p w14:paraId="33A2AACE" w14:textId="77777777" w:rsidR="00D4527E" w:rsidRPr="00D4527E" w:rsidRDefault="00D4527E" w:rsidP="0031515D">
            <w:pPr>
              <w:numPr>
                <w:ilvl w:val="2"/>
                <w:numId w:val="23"/>
              </w:numPr>
              <w:spacing w:after="0" w:line="240" w:lineRule="auto"/>
              <w:jc w:val="both"/>
            </w:pPr>
            <w:r w:rsidRPr="00D4527E">
              <w:t xml:space="preserve">Companies are encouraged to bring evaluation for the analysis of performance gain with MMSE-IRC receiver over MMSE receiver under the same inter-cell interference </w:t>
            </w:r>
          </w:p>
          <w:p w14:paraId="027F7F1A" w14:textId="77777777" w:rsidR="00D4527E" w:rsidRPr="00D4527E" w:rsidRDefault="00D4527E" w:rsidP="0031515D">
            <w:pPr>
              <w:numPr>
                <w:ilvl w:val="0"/>
                <w:numId w:val="23"/>
              </w:numPr>
              <w:spacing w:after="0" w:line="240" w:lineRule="auto"/>
              <w:jc w:val="both"/>
            </w:pPr>
            <w:r w:rsidRPr="00D4527E">
              <w:rPr>
                <w:lang w:val="en-GB"/>
              </w:rPr>
              <w:t>Transmission rank of interfering PDSCH</w:t>
            </w:r>
          </w:p>
          <w:p w14:paraId="703BA8E3" w14:textId="77777777" w:rsidR="00D4527E" w:rsidRPr="00D4527E" w:rsidRDefault="00D4527E" w:rsidP="0031515D">
            <w:pPr>
              <w:numPr>
                <w:ilvl w:val="1"/>
                <w:numId w:val="23"/>
              </w:numPr>
              <w:spacing w:after="0" w:line="240" w:lineRule="auto"/>
              <w:jc w:val="both"/>
            </w:pPr>
            <w:r w:rsidRPr="00D4527E">
              <w:rPr>
                <w:lang w:val="en-GB"/>
              </w:rPr>
              <w:t xml:space="preserve">Use the following assumptions </w:t>
            </w:r>
            <w:r w:rsidRPr="00D4527E">
              <w:t>initial simulation purpose:</w:t>
            </w:r>
            <w:r w:rsidRPr="00D4527E">
              <w:rPr>
                <w:lang w:val="en-GB"/>
              </w:rPr>
              <w:t xml:space="preserve"> random rank with 70% and 30% probability for rank 1 and rank 2 transmission in the interfering cell(s)</w:t>
            </w:r>
          </w:p>
          <w:p w14:paraId="3BCAFF42" w14:textId="77777777" w:rsidR="00D4527E" w:rsidRPr="00D4527E" w:rsidRDefault="00D4527E" w:rsidP="0031515D">
            <w:pPr>
              <w:numPr>
                <w:ilvl w:val="0"/>
                <w:numId w:val="23"/>
              </w:numPr>
              <w:spacing w:after="0" w:line="240" w:lineRule="auto"/>
              <w:jc w:val="both"/>
            </w:pPr>
            <w:r w:rsidRPr="00D4527E">
              <w:t>Precoding of interfering PDSCH</w:t>
            </w:r>
          </w:p>
          <w:p w14:paraId="75AF5C04" w14:textId="77777777" w:rsidR="00D4527E" w:rsidRPr="00D4527E" w:rsidRDefault="00D4527E" w:rsidP="0031515D">
            <w:pPr>
              <w:numPr>
                <w:ilvl w:val="1"/>
                <w:numId w:val="23"/>
              </w:numPr>
              <w:spacing w:after="0" w:line="240" w:lineRule="auto"/>
              <w:jc w:val="both"/>
            </w:pPr>
            <w:r w:rsidRPr="00D4527E">
              <w:t>Random precoding with single panel type I codebook per slot and per PRB bundling granularity, with PRB bundling size of 2.</w:t>
            </w:r>
          </w:p>
          <w:p w14:paraId="636A0BDF" w14:textId="77777777" w:rsidR="00D4527E" w:rsidRPr="00D4527E" w:rsidRDefault="00D4527E" w:rsidP="0031515D">
            <w:pPr>
              <w:numPr>
                <w:ilvl w:val="0"/>
                <w:numId w:val="23"/>
              </w:numPr>
              <w:spacing w:after="0" w:line="240" w:lineRule="auto"/>
              <w:jc w:val="both"/>
            </w:pPr>
            <w:r w:rsidRPr="00D4527E">
              <w:t>Modulation order of interfering PDSCH</w:t>
            </w:r>
          </w:p>
          <w:p w14:paraId="7656651E" w14:textId="77777777" w:rsidR="00D4527E" w:rsidRPr="00D4527E" w:rsidRDefault="00D4527E" w:rsidP="0031515D">
            <w:pPr>
              <w:numPr>
                <w:ilvl w:val="1"/>
                <w:numId w:val="23"/>
              </w:numPr>
              <w:spacing w:after="0" w:line="240" w:lineRule="auto"/>
              <w:jc w:val="both"/>
            </w:pPr>
            <w:r w:rsidRPr="00D4527E">
              <w:rPr>
                <w:lang w:val="en-GB"/>
              </w:rPr>
              <w:lastRenderedPageBreak/>
              <w:t xml:space="preserve">Use </w:t>
            </w:r>
            <w:r w:rsidRPr="00D4527E">
              <w:t>16QAM</w:t>
            </w:r>
            <w:r w:rsidRPr="00D4527E">
              <w:rPr>
                <w:lang w:val="fr-FR"/>
              </w:rPr>
              <w:t xml:space="preserve"> </w:t>
            </w:r>
            <w:r w:rsidRPr="00D4527E">
              <w:t>randomly</w:t>
            </w:r>
            <w:r w:rsidRPr="00D4527E">
              <w:rPr>
                <w:lang w:val="fr-FR"/>
              </w:rPr>
              <w:t xml:space="preserve"> </w:t>
            </w:r>
            <w:r w:rsidRPr="00D4527E">
              <w:t>modulated</w:t>
            </w:r>
            <w:r w:rsidRPr="00D4527E">
              <w:rPr>
                <w:lang w:val="fr-FR"/>
              </w:rPr>
              <w:t xml:space="preserve"> </w:t>
            </w:r>
            <w:r w:rsidRPr="00D4527E">
              <w:t>symbols</w:t>
            </w:r>
            <w:r w:rsidRPr="00D4527E">
              <w:rPr>
                <w:lang w:val="fr-FR"/>
              </w:rPr>
              <w:t xml:space="preserve"> </w:t>
            </w:r>
            <w:r w:rsidRPr="00D4527E">
              <w:rPr>
                <w:lang w:val="en-GB"/>
              </w:rPr>
              <w:t>for initial simulation assumption and other options not precluded.</w:t>
            </w:r>
          </w:p>
          <w:p w14:paraId="19DE09B9" w14:textId="231F6CD3" w:rsidR="00D4527E" w:rsidRDefault="00D4527E" w:rsidP="0031515D">
            <w:pPr>
              <w:spacing w:after="0" w:line="240" w:lineRule="auto"/>
              <w:jc w:val="both"/>
              <w:rPr>
                <w:b/>
                <w:bCs/>
              </w:rPr>
            </w:pPr>
            <w:r w:rsidRPr="00D4527E">
              <w:rPr>
                <w:b/>
                <w:bCs/>
              </w:rPr>
              <w:t>Reference receiver</w:t>
            </w:r>
          </w:p>
          <w:p w14:paraId="2F38E423" w14:textId="77777777" w:rsidR="00D4527E" w:rsidRPr="00D4527E" w:rsidRDefault="00D4527E" w:rsidP="0031515D">
            <w:pPr>
              <w:numPr>
                <w:ilvl w:val="0"/>
                <w:numId w:val="24"/>
              </w:numPr>
              <w:spacing w:after="0" w:line="240" w:lineRule="auto"/>
              <w:jc w:val="both"/>
            </w:pPr>
            <w:r w:rsidRPr="00D4527E">
              <w:rPr>
                <w:lang w:val="en-GB"/>
              </w:rPr>
              <w:t>Interference covariance estimation granularity</w:t>
            </w:r>
          </w:p>
          <w:p w14:paraId="3494DA6C" w14:textId="77777777" w:rsidR="00D4527E" w:rsidRPr="00D4527E" w:rsidRDefault="00D4527E" w:rsidP="0031515D">
            <w:pPr>
              <w:numPr>
                <w:ilvl w:val="1"/>
                <w:numId w:val="24"/>
              </w:numPr>
              <w:spacing w:after="0" w:line="240" w:lineRule="auto"/>
              <w:jc w:val="both"/>
            </w:pPr>
            <w:r w:rsidRPr="00D4527E">
              <w:t>Interference covariance estimation granularity is up to UE implementation</w:t>
            </w:r>
          </w:p>
          <w:p w14:paraId="4D8C348E" w14:textId="77777777" w:rsidR="00D4527E" w:rsidRPr="00D4527E" w:rsidRDefault="00D4527E" w:rsidP="0031515D">
            <w:pPr>
              <w:numPr>
                <w:ilvl w:val="1"/>
                <w:numId w:val="24"/>
              </w:numPr>
              <w:spacing w:after="0" w:line="240" w:lineRule="auto"/>
              <w:jc w:val="both"/>
            </w:pPr>
            <w:r w:rsidRPr="00D4527E">
              <w:t>Further check the results and if needed per PRB bundle size or per PRB and per slot basis can be considered as possible options for simulation</w:t>
            </w:r>
          </w:p>
          <w:p w14:paraId="079EA5CF" w14:textId="3E8D4EF7" w:rsidR="00D4527E" w:rsidRDefault="00D4527E" w:rsidP="0031515D">
            <w:pPr>
              <w:spacing w:after="0" w:line="240" w:lineRule="auto"/>
              <w:jc w:val="both"/>
              <w:rPr>
                <w:b/>
                <w:bCs/>
                <w:lang w:val="en-GB"/>
              </w:rPr>
            </w:pPr>
            <w:r w:rsidRPr="00D4527E">
              <w:rPr>
                <w:b/>
                <w:bCs/>
                <w:lang w:val="en-GB"/>
              </w:rPr>
              <w:t>Release independence</w:t>
            </w:r>
          </w:p>
          <w:p w14:paraId="0A59C183" w14:textId="4400FB4D" w:rsidR="00D4527E" w:rsidRPr="00D4527E" w:rsidRDefault="00D4527E" w:rsidP="0031515D">
            <w:pPr>
              <w:numPr>
                <w:ilvl w:val="0"/>
                <w:numId w:val="25"/>
              </w:numPr>
              <w:spacing w:after="0" w:line="240" w:lineRule="auto"/>
              <w:jc w:val="both"/>
            </w:pPr>
            <w:r w:rsidRPr="00D4527E">
              <w:t xml:space="preserve">Further discuss </w:t>
            </w:r>
            <w:r w:rsidRPr="00D4527E">
              <w:rPr>
                <w:lang w:val="en-GB"/>
              </w:rPr>
              <w:t>whether the UE demodulation and CQI reporting requirements with inter-cell interference is release independent from Rel-15 or not</w:t>
            </w:r>
          </w:p>
        </w:tc>
      </w:tr>
    </w:tbl>
    <w:p w14:paraId="2CEFB8C6" w14:textId="79FAD15D" w:rsidR="00AB073F" w:rsidRDefault="00AB073F" w:rsidP="0031515D">
      <w:pPr>
        <w:spacing w:before="120"/>
        <w:jc w:val="both"/>
      </w:pPr>
      <w:r>
        <w:lastRenderedPageBreak/>
        <w:t>The agreed WF for CQI reporting</w:t>
      </w:r>
      <w:r w:rsidRPr="00AB073F">
        <w:t xml:space="preserve"> requirements for inter-cell interference MMSE-IRC</w:t>
      </w:r>
      <w:r>
        <w:fldChar w:fldCharType="begin"/>
      </w:r>
      <w:r>
        <w:instrText xml:space="preserve"> REF _Ref70862897 \r \h </w:instrText>
      </w:r>
      <w:r w:rsidR="0031515D">
        <w:instrText xml:space="preserve"> \* MERGEFORMAT </w:instrText>
      </w:r>
      <w:r>
        <w:fldChar w:fldCharType="separate"/>
      </w:r>
      <w:r w:rsidR="00BB60F0">
        <w:t>[2]</w:t>
      </w:r>
      <w:r>
        <w:fldChar w:fldCharType="end"/>
      </w:r>
      <w:r>
        <w:t xml:space="preserve"> is shown as follow.</w:t>
      </w:r>
    </w:p>
    <w:tbl>
      <w:tblPr>
        <w:tblStyle w:val="TableGrid"/>
        <w:tblW w:w="0" w:type="auto"/>
        <w:tblLook w:val="04A0" w:firstRow="1" w:lastRow="0" w:firstColumn="1" w:lastColumn="0" w:noHBand="0" w:noVBand="1"/>
      </w:tblPr>
      <w:tblGrid>
        <w:gridCol w:w="9629"/>
      </w:tblGrid>
      <w:tr w:rsidR="00AB073F" w14:paraId="2A242DB5" w14:textId="77777777" w:rsidTr="00AB073F">
        <w:tc>
          <w:tcPr>
            <w:tcW w:w="9629" w:type="dxa"/>
          </w:tcPr>
          <w:p w14:paraId="28D7AC73" w14:textId="77777777" w:rsidR="00AB073F" w:rsidRPr="00AB073F" w:rsidRDefault="00AB073F" w:rsidP="0031515D">
            <w:pPr>
              <w:spacing w:after="0" w:line="240" w:lineRule="auto"/>
              <w:jc w:val="both"/>
            </w:pPr>
            <w:r w:rsidRPr="00AB073F">
              <w:rPr>
                <w:b/>
                <w:bCs/>
                <w:u w:val="single"/>
                <w:lang w:val="en-GB"/>
              </w:rPr>
              <w:t xml:space="preserve">Issue 1: Whether to define CQI reporting requirements with inter-cell interference scenario </w:t>
            </w:r>
          </w:p>
          <w:p w14:paraId="74FF7EA6" w14:textId="77777777" w:rsidR="00AB073F" w:rsidRPr="00AB073F" w:rsidRDefault="00AB073F" w:rsidP="0031515D">
            <w:pPr>
              <w:numPr>
                <w:ilvl w:val="0"/>
                <w:numId w:val="34"/>
              </w:numPr>
              <w:spacing w:after="0" w:line="240" w:lineRule="auto"/>
              <w:jc w:val="both"/>
            </w:pPr>
            <w:r w:rsidRPr="00AB073F">
              <w:t>Option 1: Yes</w:t>
            </w:r>
          </w:p>
          <w:p w14:paraId="08AA90D2" w14:textId="77777777" w:rsidR="00AB073F" w:rsidRPr="00AB073F" w:rsidRDefault="00AB073F" w:rsidP="0031515D">
            <w:pPr>
              <w:numPr>
                <w:ilvl w:val="0"/>
                <w:numId w:val="34"/>
              </w:numPr>
              <w:spacing w:after="0" w:line="240" w:lineRule="auto"/>
              <w:jc w:val="both"/>
            </w:pPr>
            <w:r w:rsidRPr="00AB073F">
              <w:t>Option 2: Need further discussion</w:t>
            </w:r>
          </w:p>
          <w:p w14:paraId="5036F720" w14:textId="77777777" w:rsidR="00AB073F" w:rsidRPr="00AB073F" w:rsidRDefault="00AB073F" w:rsidP="0031515D">
            <w:pPr>
              <w:spacing w:after="0" w:line="240" w:lineRule="auto"/>
              <w:jc w:val="both"/>
            </w:pPr>
            <w:r w:rsidRPr="00AB073F">
              <w:rPr>
                <w:b/>
                <w:bCs/>
                <w:u w:val="single"/>
                <w:lang w:val="en-GB"/>
              </w:rPr>
              <w:t xml:space="preserve">Issue 2: Interference covariance estimation granularity for CQI reporting </w:t>
            </w:r>
          </w:p>
          <w:p w14:paraId="67B37046" w14:textId="77777777" w:rsidR="00AB073F" w:rsidRPr="00AB073F" w:rsidRDefault="00AB073F" w:rsidP="0031515D">
            <w:pPr>
              <w:numPr>
                <w:ilvl w:val="0"/>
                <w:numId w:val="35"/>
              </w:numPr>
              <w:spacing w:after="0" w:line="240" w:lineRule="auto"/>
              <w:jc w:val="both"/>
            </w:pPr>
            <w:r w:rsidRPr="00AB073F">
              <w:t>Option 1: the interference covariance can be estimated and averaged among multiple PRBs, and the exact PRB number for interference covariance averaging needs further discussion</w:t>
            </w:r>
          </w:p>
          <w:p w14:paraId="69E70B9D" w14:textId="77777777" w:rsidR="00AB073F" w:rsidRPr="00AB073F" w:rsidRDefault="00AB073F" w:rsidP="0031515D">
            <w:pPr>
              <w:numPr>
                <w:ilvl w:val="0"/>
                <w:numId w:val="35"/>
              </w:numPr>
              <w:spacing w:after="0" w:line="240" w:lineRule="auto"/>
              <w:jc w:val="both"/>
            </w:pPr>
            <w:r w:rsidRPr="00AB073F">
              <w:t>Option 2: Up to UE implementation</w:t>
            </w:r>
          </w:p>
          <w:p w14:paraId="5FB56C3C" w14:textId="77777777" w:rsidR="00AB073F" w:rsidRPr="00AB073F" w:rsidRDefault="00AB073F" w:rsidP="0031515D">
            <w:pPr>
              <w:numPr>
                <w:ilvl w:val="0"/>
                <w:numId w:val="35"/>
              </w:numPr>
              <w:spacing w:after="0" w:line="240" w:lineRule="auto"/>
              <w:jc w:val="both"/>
            </w:pPr>
            <w:r w:rsidRPr="00AB073F">
              <w:t>For information:</w:t>
            </w:r>
            <w:r w:rsidRPr="00AB073F">
              <w:rPr>
                <w:lang w:val="en-GB"/>
              </w:rPr>
              <w:t xml:space="preserve"> if we follow the agreements in UE demodulation requirements, </w:t>
            </w:r>
            <w:r w:rsidRPr="00AB073F">
              <w:t>interference covariance estimation granularity up to UE implementation</w:t>
            </w:r>
          </w:p>
          <w:p w14:paraId="4E0630B5" w14:textId="77777777" w:rsidR="00AB073F" w:rsidRPr="00AB073F" w:rsidRDefault="00AB073F" w:rsidP="0031515D">
            <w:pPr>
              <w:numPr>
                <w:ilvl w:val="1"/>
                <w:numId w:val="35"/>
              </w:numPr>
              <w:spacing w:after="0" w:line="240" w:lineRule="auto"/>
              <w:jc w:val="both"/>
            </w:pPr>
            <w:r w:rsidRPr="00AB073F">
              <w:t>Interested companies can further check the results for per PRB bundle size or per PRB and per slot basis</w:t>
            </w:r>
          </w:p>
          <w:p w14:paraId="0C151A54" w14:textId="77777777" w:rsidR="00AB073F" w:rsidRPr="00AB073F" w:rsidRDefault="00AB073F" w:rsidP="0031515D">
            <w:pPr>
              <w:spacing w:after="0" w:line="240" w:lineRule="auto"/>
              <w:jc w:val="both"/>
            </w:pPr>
            <w:r w:rsidRPr="00AB073F">
              <w:rPr>
                <w:b/>
                <w:bCs/>
                <w:u w:val="single"/>
                <w:lang w:val="en-GB"/>
              </w:rPr>
              <w:t>Issue 3: Interference model for CQI reporting</w:t>
            </w:r>
          </w:p>
          <w:p w14:paraId="209FCBA7" w14:textId="77777777" w:rsidR="00AB073F" w:rsidRPr="00AB073F" w:rsidRDefault="00AB073F" w:rsidP="0031515D">
            <w:pPr>
              <w:numPr>
                <w:ilvl w:val="0"/>
                <w:numId w:val="36"/>
              </w:numPr>
              <w:spacing w:after="0" w:line="240" w:lineRule="auto"/>
              <w:jc w:val="both"/>
            </w:pPr>
            <w:r w:rsidRPr="00AB073F">
              <w:t>Option 1: As the starting point, model one inter-cell interferer with DIP of -0.41dB and static propagation condition</w:t>
            </w:r>
          </w:p>
          <w:p w14:paraId="2D5495EB" w14:textId="77777777" w:rsidR="00AB073F" w:rsidRPr="00AB073F" w:rsidRDefault="00AB073F" w:rsidP="0031515D">
            <w:pPr>
              <w:numPr>
                <w:ilvl w:val="0"/>
                <w:numId w:val="36"/>
              </w:numPr>
              <w:spacing w:after="0" w:line="240" w:lineRule="auto"/>
              <w:jc w:val="both"/>
            </w:pPr>
            <w:r w:rsidRPr="00AB073F">
              <w:t>Option 2: Align with assumptions for demodulation requirements</w:t>
            </w:r>
          </w:p>
          <w:p w14:paraId="528767D6" w14:textId="77777777" w:rsidR="00AB073F" w:rsidRPr="00AB073F" w:rsidRDefault="00AB073F" w:rsidP="0031515D">
            <w:pPr>
              <w:spacing w:after="0" w:line="240" w:lineRule="auto"/>
              <w:jc w:val="both"/>
            </w:pPr>
            <w:r w:rsidRPr="00AB073F">
              <w:rPr>
                <w:b/>
                <w:bCs/>
                <w:u w:val="single"/>
                <w:lang w:val="en-GB"/>
              </w:rPr>
              <w:t>Issue 4: Test metric for CQI reporting</w:t>
            </w:r>
          </w:p>
          <w:p w14:paraId="2FA75E13" w14:textId="77777777" w:rsidR="00AB073F" w:rsidRPr="00AB073F" w:rsidRDefault="00AB073F" w:rsidP="0031515D">
            <w:pPr>
              <w:numPr>
                <w:ilvl w:val="0"/>
                <w:numId w:val="37"/>
              </w:numPr>
              <w:spacing w:after="0" w:line="240" w:lineRule="auto"/>
              <w:jc w:val="both"/>
            </w:pPr>
            <w:r w:rsidRPr="00AB073F">
              <w:rPr>
                <w:lang w:val="en-GB"/>
              </w:rPr>
              <w:t>Option 1: Reuse the LTE test metric as a starting point, which includes:</w:t>
            </w:r>
          </w:p>
          <w:p w14:paraId="42D0D6DE" w14:textId="77777777" w:rsidR="00AB073F" w:rsidRPr="00AB073F" w:rsidRDefault="00AB073F" w:rsidP="0031515D">
            <w:pPr>
              <w:numPr>
                <w:ilvl w:val="1"/>
                <w:numId w:val="37"/>
              </w:numPr>
              <w:spacing w:after="0" w:line="240" w:lineRule="auto"/>
              <w:jc w:val="both"/>
            </w:pPr>
            <w:r w:rsidRPr="00AB073F">
              <w:t>1) the relative increase of the throughput obtained when the transport format is that indicated by the reported CQI subject to an interference model compared to the case with a white Gaussian noise model, and</w:t>
            </w:r>
          </w:p>
          <w:p w14:paraId="60CFE5ED" w14:textId="77777777" w:rsidR="00AB073F" w:rsidRPr="00AB073F" w:rsidRDefault="00AB073F" w:rsidP="0031515D">
            <w:pPr>
              <w:numPr>
                <w:ilvl w:val="1"/>
                <w:numId w:val="37"/>
              </w:numPr>
              <w:spacing w:after="0" w:line="240" w:lineRule="auto"/>
              <w:jc w:val="both"/>
            </w:pPr>
            <w:r w:rsidRPr="00AB073F">
              <w:t>2) when transmitting the transport format indicated by each reported wideband CQI index subject to an interference source with specified DIP, the average BLER for the indicated transport formats shall be greater than or equal to 2%.</w:t>
            </w:r>
          </w:p>
          <w:p w14:paraId="22B4A8CA" w14:textId="77777777" w:rsidR="00AB073F" w:rsidRPr="00AB073F" w:rsidRDefault="00AB073F" w:rsidP="0031515D">
            <w:pPr>
              <w:numPr>
                <w:ilvl w:val="0"/>
                <w:numId w:val="37"/>
              </w:numPr>
              <w:spacing w:after="0" w:line="240" w:lineRule="auto"/>
              <w:jc w:val="both"/>
            </w:pPr>
            <w:r w:rsidRPr="00AB073F">
              <w:t>Option 2: Need further discussion</w:t>
            </w:r>
          </w:p>
          <w:p w14:paraId="59D060F3" w14:textId="3B72F87F" w:rsidR="00AB073F" w:rsidRDefault="00AB073F" w:rsidP="0031515D">
            <w:pPr>
              <w:numPr>
                <w:ilvl w:val="1"/>
                <w:numId w:val="37"/>
              </w:numPr>
              <w:spacing w:after="0" w:line="240" w:lineRule="auto"/>
              <w:jc w:val="both"/>
            </w:pPr>
            <w:r w:rsidRPr="00AB073F">
              <w:t>For static condition, test metric 2) in Option 1 may not work. In LTE, these requirements were defined for fading conditions where this may make more sense.</w:t>
            </w:r>
          </w:p>
        </w:tc>
      </w:tr>
    </w:tbl>
    <w:p w14:paraId="4658BF1E" w14:textId="70C0BBC0" w:rsidR="00BE100E" w:rsidRPr="00276F20" w:rsidRDefault="007F5A97" w:rsidP="0031515D">
      <w:pPr>
        <w:spacing w:before="120"/>
        <w:jc w:val="both"/>
      </w:pPr>
      <w:r w:rsidRPr="00276F20">
        <w:t>In this contribution</w:t>
      </w:r>
      <w:r w:rsidR="00634578">
        <w:t xml:space="preserve">, we will continue to discuss the remaining issues on </w:t>
      </w:r>
      <w:r w:rsidR="00634578" w:rsidRPr="00276F20">
        <w:t>MMSE-IRC receiver for suppressing inter-cell interference</w:t>
      </w:r>
      <w:r w:rsidR="00634578">
        <w:t>.</w:t>
      </w:r>
    </w:p>
    <w:p w14:paraId="147867AE" w14:textId="6F12433C" w:rsidR="00443E78" w:rsidRDefault="00443E78" w:rsidP="0031515D">
      <w:pPr>
        <w:pStyle w:val="Heading1"/>
        <w:jc w:val="both"/>
        <w:rPr>
          <w:lang w:val="en-US"/>
        </w:rPr>
      </w:pPr>
      <w:r>
        <w:rPr>
          <w:lang w:val="en-US"/>
        </w:rPr>
        <w:t>2</w:t>
      </w:r>
      <w:r>
        <w:rPr>
          <w:lang w:val="en-US"/>
        </w:rPr>
        <w:tab/>
        <w:t>Common test parameters</w:t>
      </w:r>
    </w:p>
    <w:p w14:paraId="732ED751" w14:textId="73CDDC03" w:rsidR="00040467" w:rsidRPr="00040467" w:rsidRDefault="00040467" w:rsidP="0031515D">
      <w:pPr>
        <w:jc w:val="both"/>
        <w:rPr>
          <w:b/>
          <w:bCs/>
          <w:u w:val="single"/>
        </w:rPr>
      </w:pPr>
      <w:r w:rsidRPr="00040467">
        <w:rPr>
          <w:b/>
          <w:bCs/>
          <w:u w:val="single"/>
        </w:rPr>
        <w:t>Network Type</w:t>
      </w:r>
    </w:p>
    <w:p w14:paraId="1B2CF172" w14:textId="63E54270" w:rsidR="00040467" w:rsidRDefault="00534EDB" w:rsidP="0031515D">
      <w:pPr>
        <w:jc w:val="both"/>
      </w:pPr>
      <w:r>
        <w:t>W</w:t>
      </w:r>
      <w:r w:rsidR="00040467">
        <w:t>e suggest RAN4 to prioritize the synchronized network configuration for both FDD and TDD.</w:t>
      </w:r>
      <w:r>
        <w:t xml:space="preserve"> According to the real network deployment scenario, RAN4 will discuss whether to assume the asynchronous network scenario (</w:t>
      </w:r>
      <w:proofErr w:type="spellStart"/>
      <w:r>
        <w:t>i.e</w:t>
      </w:r>
      <w:proofErr w:type="spellEnd"/>
      <w:r>
        <w:t xml:space="preserve">, timing offset and/or frequency shift) for FDD after RAN4 stabilizes the simulation setup. </w:t>
      </w:r>
    </w:p>
    <w:p w14:paraId="1AA3C6C5" w14:textId="3B97FC1A" w:rsidR="00040467" w:rsidRDefault="0637E0F3" w:rsidP="0031515D">
      <w:pPr>
        <w:pStyle w:val="Caption"/>
        <w:jc w:val="both"/>
      </w:pPr>
      <w:bookmarkStart w:id="3" w:name="_Ref71536265"/>
      <w:bookmarkStart w:id="4" w:name="_Ref70863712"/>
      <w:r>
        <w:lastRenderedPageBreak/>
        <w:t xml:space="preserve">Proposal </w:t>
      </w:r>
      <w:r w:rsidR="00040467" w:rsidRPr="761B633B">
        <w:fldChar w:fldCharType="begin"/>
      </w:r>
      <w:r w:rsidR="00040467">
        <w:instrText xml:space="preserve"> SEQ Proposal \* ARABIC </w:instrText>
      </w:r>
      <w:r w:rsidR="00040467" w:rsidRPr="761B633B">
        <w:fldChar w:fldCharType="separate"/>
      </w:r>
      <w:r w:rsidR="619E5B53" w:rsidRPr="761B633B">
        <w:rPr>
          <w:noProof/>
        </w:rPr>
        <w:t>1</w:t>
      </w:r>
      <w:r w:rsidR="00040467" w:rsidRPr="761B633B">
        <w:rPr>
          <w:noProof/>
        </w:rPr>
        <w:fldChar w:fldCharType="end"/>
      </w:r>
      <w:r>
        <w:t xml:space="preserve">: RAN4 </w:t>
      </w:r>
      <w:r w:rsidR="2F6DE44B">
        <w:t xml:space="preserve">to </w:t>
      </w:r>
      <w:r>
        <w:t>consider synchronized network configuration for both FDD and TDD</w:t>
      </w:r>
      <w:r w:rsidR="2237BC16">
        <w:t xml:space="preserve"> </w:t>
      </w:r>
      <w:r w:rsidR="54F92F61">
        <w:t>for alignment</w:t>
      </w:r>
      <w:r w:rsidR="17F78353">
        <w:t>, but RAN4 will discuss the asynchronous network configuration (i.e., time offset and/or frequency shift) for FDD after RAN4 stabilizes the test setup.</w:t>
      </w:r>
      <w:bookmarkEnd w:id="3"/>
      <w:r w:rsidR="17F78353">
        <w:t xml:space="preserve"> </w:t>
      </w:r>
      <w:bookmarkEnd w:id="4"/>
    </w:p>
    <w:p w14:paraId="6F2556FD" w14:textId="77777777" w:rsidR="00C47C06" w:rsidRPr="00C47C06" w:rsidRDefault="00C47C06" w:rsidP="0031515D">
      <w:pPr>
        <w:jc w:val="both"/>
        <w:rPr>
          <w:b/>
          <w:bCs/>
          <w:u w:val="single"/>
        </w:rPr>
      </w:pPr>
      <w:r w:rsidRPr="00C47C06">
        <w:rPr>
          <w:b/>
          <w:bCs/>
          <w:u w:val="single"/>
        </w:rPr>
        <w:t>Channel bandwidth</w:t>
      </w:r>
    </w:p>
    <w:p w14:paraId="09823492" w14:textId="571D4642" w:rsidR="00C47C06" w:rsidRDefault="00C47C06" w:rsidP="0031515D">
      <w:pPr>
        <w:jc w:val="both"/>
      </w:pPr>
      <w:r>
        <w:t>In</w:t>
      </w:r>
      <w:r w:rsidR="00534EDB">
        <w:t xml:space="preserve"> </w:t>
      </w:r>
      <w:r>
        <w:t>Rel-15, 16, RAN4 defined</w:t>
      </w:r>
      <w:r w:rsidRPr="00C47C06">
        <w:t xml:space="preserve"> </w:t>
      </w:r>
      <w:r>
        <w:t xml:space="preserve">test case based on </w:t>
      </w:r>
      <w:r w:rsidRPr="004F572A">
        <w:t>10MHz for FDD SCS=15kHz and 40MHz for TDD SCS=30kHz</w:t>
      </w:r>
      <w:r w:rsidR="00534EDB">
        <w:t xml:space="preserve"> for single carrier</w:t>
      </w:r>
      <w:r>
        <w:t xml:space="preserve"> which are </w:t>
      </w:r>
      <w:r w:rsidR="00534EDB">
        <w:t>supported by most NR bands</w:t>
      </w:r>
      <w:r>
        <w:t xml:space="preserve">. </w:t>
      </w:r>
      <w:r w:rsidR="00534EDB">
        <w:t xml:space="preserve">From </w:t>
      </w:r>
      <w:r w:rsidR="008E7AC0">
        <w:t xml:space="preserve">TS 38.101-1 RF core specification, it is possible to support </w:t>
      </w:r>
      <w:r>
        <w:t xml:space="preserve">FDD </w:t>
      </w:r>
      <w:r w:rsidR="008E7AC0">
        <w:t>40/</w:t>
      </w:r>
      <w:r>
        <w:t>50MHz and TDD 100MHz</w:t>
      </w:r>
      <w:r w:rsidR="008E7AC0">
        <w:t>, but there are less RF bands supporting such a wider channel bandwidth compared with FDD 10MHz and TDD 40MHz</w:t>
      </w:r>
      <w:r>
        <w:t>.</w:t>
      </w:r>
      <w:r w:rsidR="008E7AC0">
        <w:t xml:space="preserve"> </w:t>
      </w:r>
      <w:r>
        <w:t>Meanwhile, f</w:t>
      </w:r>
      <w:r w:rsidRPr="00C47C06">
        <w:t xml:space="preserve">rom </w:t>
      </w:r>
      <w:r>
        <w:t>evaluating MMSE-IRC</w:t>
      </w:r>
      <w:r w:rsidRPr="00C47C06">
        <w:t xml:space="preserve"> </w:t>
      </w:r>
      <w:r>
        <w:t>performance</w:t>
      </w:r>
      <w:r w:rsidRPr="00C47C06">
        <w:t xml:space="preserve">’s perspective, it doesn’t </w:t>
      </w:r>
      <w:r>
        <w:t>bring more information</w:t>
      </w:r>
      <w:r w:rsidRPr="00C47C06">
        <w:t xml:space="preserve"> to test more BW</w:t>
      </w:r>
      <w:r>
        <w:t>s for verifying UE’s performance. Thus, we suggest RAN4 to reuse the same channel bandwidth configuration as legacy Rel-15, 16 test case.</w:t>
      </w:r>
    </w:p>
    <w:p w14:paraId="3E0FC886" w14:textId="57AC8470" w:rsidR="00C47C06" w:rsidRDefault="00C47C06" w:rsidP="0031515D">
      <w:pPr>
        <w:pStyle w:val="Caption"/>
        <w:jc w:val="both"/>
      </w:pPr>
      <w:bookmarkStart w:id="5" w:name="_Ref70863717"/>
      <w:r>
        <w:t xml:space="preserve">Proposal </w:t>
      </w:r>
      <w:r w:rsidR="001E45F4">
        <w:fldChar w:fldCharType="begin"/>
      </w:r>
      <w:r w:rsidR="001E45F4">
        <w:instrText xml:space="preserve"> SEQ Proposal \* ARABIC </w:instrText>
      </w:r>
      <w:r w:rsidR="001E45F4">
        <w:fldChar w:fldCharType="separate"/>
      </w:r>
      <w:r w:rsidR="00BB60F0">
        <w:rPr>
          <w:noProof/>
        </w:rPr>
        <w:t>2</w:t>
      </w:r>
      <w:r w:rsidR="001E45F4">
        <w:rPr>
          <w:noProof/>
        </w:rPr>
        <w:fldChar w:fldCharType="end"/>
      </w:r>
      <w:r>
        <w:t xml:space="preserve">: RAN4 only consider </w:t>
      </w:r>
      <w:r w:rsidRPr="00C47C06">
        <w:t>10MHz for FDD 15kHz and 40MHz for TDD 30kHz</w:t>
      </w:r>
      <w:r>
        <w:t>.</w:t>
      </w:r>
      <w:bookmarkEnd w:id="5"/>
    </w:p>
    <w:p w14:paraId="17B96EAE" w14:textId="7C167258" w:rsidR="002C0BB6" w:rsidRDefault="00C47C06" w:rsidP="0031515D">
      <w:pPr>
        <w:jc w:val="both"/>
        <w:rPr>
          <w:b/>
          <w:bCs/>
          <w:u w:val="single"/>
        </w:rPr>
      </w:pPr>
      <w:r w:rsidRPr="00C47C06">
        <w:rPr>
          <w:b/>
          <w:bCs/>
          <w:u w:val="single"/>
        </w:rPr>
        <w:t>SSB</w:t>
      </w:r>
      <w:r w:rsidR="002C0BB6">
        <w:rPr>
          <w:b/>
          <w:bCs/>
          <w:u w:val="single"/>
        </w:rPr>
        <w:t xml:space="preserve"> configuration</w:t>
      </w:r>
    </w:p>
    <w:p w14:paraId="0DC20E02" w14:textId="5E176CEB" w:rsidR="00984AFE" w:rsidRPr="003753A0" w:rsidRDefault="25734C2C" w:rsidP="0031515D">
      <w:pPr>
        <w:jc w:val="both"/>
      </w:pPr>
      <w:r>
        <w:t xml:space="preserve">Considering the real network deployment scenario, </w:t>
      </w:r>
      <w:r w:rsidR="11615157">
        <w:t>it’s highly to configure multiple SSBs in the same time domain occasions between serving cells and inter-cells</w:t>
      </w:r>
      <w:r w:rsidR="48F6F0D7">
        <w:t>. We propose to apply the same SSB configuration (</w:t>
      </w:r>
      <w:r w:rsidR="1290D8F1">
        <w:t xml:space="preserve">SSB index 0, </w:t>
      </w:r>
      <w:r w:rsidR="48F6F0D7">
        <w:t xml:space="preserve">slot #0 with periodicity 20 </w:t>
      </w:r>
      <w:proofErr w:type="spellStart"/>
      <w:r w:rsidR="48F6F0D7">
        <w:t>ms</w:t>
      </w:r>
      <w:proofErr w:type="spellEnd"/>
      <w:r w:rsidR="48F6F0D7">
        <w:t xml:space="preserve">) for interfering inter-cells as legacy Rel-15 test case. </w:t>
      </w:r>
      <w:r w:rsidR="11615157" w:rsidRPr="761B633B">
        <w:rPr>
          <w:rFonts w:eastAsia="DengXian"/>
        </w:rPr>
        <w:t>In addition, c</w:t>
      </w:r>
      <w:r w:rsidR="48F6F0D7">
        <w:t xml:space="preserve">onsidering good cross-correlation </w:t>
      </w:r>
      <w:r w:rsidR="11615157">
        <w:t xml:space="preserve">character </w:t>
      </w:r>
      <w:r w:rsidR="48F6F0D7">
        <w:t xml:space="preserve">for </w:t>
      </w:r>
      <w:r w:rsidR="2D184E87">
        <w:t>SSB,</w:t>
      </w:r>
      <w:r w:rsidR="48F6F0D7">
        <w:t xml:space="preserve"> UE can </w:t>
      </w:r>
      <w:r w:rsidR="2D184E87">
        <w:t>still have</w:t>
      </w:r>
      <w:r w:rsidR="48F6F0D7">
        <w:t xml:space="preserve"> </w:t>
      </w:r>
      <w:r w:rsidR="00541F7D">
        <w:t xml:space="preserve">acceptable </w:t>
      </w:r>
      <w:r w:rsidR="48F6F0D7">
        <w:t xml:space="preserve">time/frequency tracking performance even </w:t>
      </w:r>
      <w:r w:rsidR="2D184E87">
        <w:t xml:space="preserve">if </w:t>
      </w:r>
      <w:r w:rsidR="48F6F0D7">
        <w:t xml:space="preserve">the SSBs from inter-cells are fully collided with the serving cells.    </w:t>
      </w:r>
    </w:p>
    <w:p w14:paraId="7DA21C60" w14:textId="78242EDE" w:rsidR="00984AFE" w:rsidRPr="009D13B6" w:rsidRDefault="009D13B6" w:rsidP="0031515D">
      <w:pPr>
        <w:jc w:val="both"/>
        <w:rPr>
          <w:b/>
          <w:bCs/>
        </w:rPr>
      </w:pPr>
      <w:bookmarkStart w:id="6" w:name="_Ref70863721"/>
      <w:r w:rsidRPr="003753A0">
        <w:rPr>
          <w:b/>
          <w:bCs/>
        </w:rPr>
        <w:t xml:space="preserve">Proposal </w:t>
      </w:r>
      <w:r w:rsidRPr="003753A0">
        <w:rPr>
          <w:b/>
          <w:bCs/>
        </w:rPr>
        <w:fldChar w:fldCharType="begin"/>
      </w:r>
      <w:r w:rsidRPr="003753A0">
        <w:rPr>
          <w:b/>
          <w:bCs/>
        </w:rPr>
        <w:instrText xml:space="preserve"> SEQ Proposal \* ARABIC </w:instrText>
      </w:r>
      <w:r w:rsidRPr="003753A0">
        <w:rPr>
          <w:b/>
          <w:bCs/>
        </w:rPr>
        <w:fldChar w:fldCharType="separate"/>
      </w:r>
      <w:r w:rsidR="00BB60F0">
        <w:rPr>
          <w:b/>
          <w:bCs/>
          <w:noProof/>
        </w:rPr>
        <w:t>3</w:t>
      </w:r>
      <w:r w:rsidRPr="003753A0">
        <w:rPr>
          <w:b/>
          <w:bCs/>
        </w:rPr>
        <w:fldChar w:fldCharType="end"/>
      </w:r>
      <w:r w:rsidRPr="003753A0">
        <w:rPr>
          <w:b/>
          <w:bCs/>
        </w:rPr>
        <w:t xml:space="preserve">: RAN4 </w:t>
      </w:r>
      <w:r w:rsidR="003753A0">
        <w:rPr>
          <w:b/>
          <w:bCs/>
        </w:rPr>
        <w:t>consider</w:t>
      </w:r>
      <w:r w:rsidRPr="003753A0">
        <w:rPr>
          <w:b/>
          <w:bCs/>
        </w:rPr>
        <w:t xml:space="preserve"> the same SSB configuration (</w:t>
      </w:r>
      <w:r w:rsidR="00695140" w:rsidRPr="003753A0">
        <w:rPr>
          <w:b/>
          <w:bCs/>
        </w:rPr>
        <w:t xml:space="preserve">SSB index 0, </w:t>
      </w:r>
      <w:r w:rsidRPr="003753A0">
        <w:rPr>
          <w:b/>
          <w:bCs/>
        </w:rPr>
        <w:t xml:space="preserve">slot #0 with periodicity 20 </w:t>
      </w:r>
      <w:proofErr w:type="spellStart"/>
      <w:r w:rsidRPr="003753A0">
        <w:rPr>
          <w:b/>
          <w:bCs/>
        </w:rPr>
        <w:t>ms</w:t>
      </w:r>
      <w:proofErr w:type="spellEnd"/>
      <w:r w:rsidRPr="003753A0">
        <w:rPr>
          <w:b/>
          <w:bCs/>
        </w:rPr>
        <w:t>) for interfering inter-cells.</w:t>
      </w:r>
      <w:bookmarkEnd w:id="6"/>
    </w:p>
    <w:p w14:paraId="04DD7561" w14:textId="2DE53D92" w:rsidR="00C47C06" w:rsidRDefault="00C47C06" w:rsidP="0031515D">
      <w:pPr>
        <w:jc w:val="both"/>
        <w:rPr>
          <w:b/>
          <w:bCs/>
          <w:u w:val="single"/>
        </w:rPr>
      </w:pPr>
      <w:r w:rsidRPr="00C47C06">
        <w:rPr>
          <w:b/>
          <w:bCs/>
          <w:u w:val="single"/>
        </w:rPr>
        <w:t>TRS/CSI-RS configuration</w:t>
      </w:r>
    </w:p>
    <w:p w14:paraId="0C3A5EBC" w14:textId="1E0BAFD3" w:rsidR="003753A0" w:rsidRDefault="009D13B6" w:rsidP="0031515D">
      <w:pPr>
        <w:jc w:val="both"/>
      </w:pPr>
      <w:r w:rsidRPr="009D13B6">
        <w:t xml:space="preserve">As we mentioned in last meeting, </w:t>
      </w:r>
      <w:r w:rsidRPr="004F572A">
        <w:t>from real NW deployment, NW will align the DMRS and TRS/CSI-RS configuration among cells</w:t>
      </w:r>
      <w:r w:rsidR="00695140">
        <w:t>, to minimize the interference between PDSCH and DMRS/TRS/CSI-RS.</w:t>
      </w:r>
      <w:r>
        <w:t xml:space="preserve"> </w:t>
      </w:r>
      <w:r w:rsidR="003753A0">
        <w:t>We propose to evaluate the MMSE-IRC performance based on this typical TRS/CSI-RS configuration.</w:t>
      </w:r>
    </w:p>
    <w:p w14:paraId="4165008D" w14:textId="6E08A00C" w:rsidR="003753A0" w:rsidRDefault="003753A0" w:rsidP="0031515D">
      <w:pPr>
        <w:jc w:val="both"/>
      </w:pPr>
      <w:bookmarkStart w:id="7" w:name="_Ref71535999"/>
      <w:r w:rsidRPr="003753A0">
        <w:rPr>
          <w:b/>
          <w:bCs/>
        </w:rPr>
        <w:t xml:space="preserve">Proposal </w:t>
      </w:r>
      <w:r w:rsidRPr="003753A0">
        <w:rPr>
          <w:b/>
          <w:bCs/>
        </w:rPr>
        <w:fldChar w:fldCharType="begin"/>
      </w:r>
      <w:r w:rsidRPr="003753A0">
        <w:rPr>
          <w:b/>
          <w:bCs/>
        </w:rPr>
        <w:instrText xml:space="preserve"> SEQ Proposal \* ARABIC </w:instrText>
      </w:r>
      <w:r w:rsidRPr="003753A0">
        <w:rPr>
          <w:b/>
          <w:bCs/>
        </w:rPr>
        <w:fldChar w:fldCharType="separate"/>
      </w:r>
      <w:r w:rsidR="00BB60F0">
        <w:rPr>
          <w:b/>
          <w:bCs/>
          <w:noProof/>
        </w:rPr>
        <w:t>4</w:t>
      </w:r>
      <w:r w:rsidRPr="003753A0">
        <w:rPr>
          <w:b/>
          <w:bCs/>
        </w:rPr>
        <w:fldChar w:fldCharType="end"/>
      </w:r>
      <w:r w:rsidRPr="003753A0">
        <w:rPr>
          <w:b/>
          <w:bCs/>
        </w:rPr>
        <w:t xml:space="preserve">: RAN4 </w:t>
      </w:r>
      <w:r>
        <w:rPr>
          <w:b/>
          <w:bCs/>
        </w:rPr>
        <w:t>consider</w:t>
      </w:r>
      <w:r w:rsidRPr="003753A0">
        <w:rPr>
          <w:b/>
          <w:bCs/>
        </w:rPr>
        <w:t xml:space="preserve"> the same </w:t>
      </w:r>
      <w:r>
        <w:rPr>
          <w:b/>
          <w:bCs/>
        </w:rPr>
        <w:t>TRS/CSI-RS</w:t>
      </w:r>
      <w:r w:rsidRPr="003753A0">
        <w:rPr>
          <w:b/>
          <w:bCs/>
        </w:rPr>
        <w:t xml:space="preserve"> configuration for interfering inter-cells.</w:t>
      </w:r>
      <w:bookmarkEnd w:id="7"/>
    </w:p>
    <w:p w14:paraId="702C07BF" w14:textId="77777777" w:rsidR="009D13B6" w:rsidRPr="009D13B6" w:rsidRDefault="009D13B6" w:rsidP="0031515D">
      <w:pPr>
        <w:jc w:val="both"/>
        <w:rPr>
          <w:b/>
          <w:bCs/>
          <w:u w:val="single"/>
        </w:rPr>
      </w:pPr>
      <w:r w:rsidRPr="009D13B6">
        <w:rPr>
          <w:b/>
          <w:bCs/>
          <w:u w:val="single"/>
        </w:rPr>
        <w:t>Propagation condition</w:t>
      </w:r>
    </w:p>
    <w:p w14:paraId="745C3729" w14:textId="77777777" w:rsidR="009D13B6" w:rsidRDefault="009D13B6" w:rsidP="0031515D">
      <w:pPr>
        <w:pStyle w:val="Caption"/>
        <w:jc w:val="both"/>
        <w:rPr>
          <w:b w:val="0"/>
          <w:bCs w:val="0"/>
        </w:rPr>
      </w:pPr>
      <w:r w:rsidRPr="009D13B6">
        <w:rPr>
          <w:b w:val="0"/>
          <w:bCs w:val="0"/>
        </w:rPr>
        <w:t xml:space="preserve">In last meeting, we proposed to evaluate the performance </w:t>
      </w:r>
      <w:r>
        <w:rPr>
          <w:b w:val="0"/>
          <w:bCs w:val="0"/>
        </w:rPr>
        <w:t xml:space="preserve">for </w:t>
      </w:r>
      <w:r w:rsidRPr="009D13B6">
        <w:rPr>
          <w:b w:val="0"/>
          <w:bCs w:val="0"/>
        </w:rPr>
        <w:t>both TDLA30-10 and TDLC300-100</w:t>
      </w:r>
      <w:r>
        <w:rPr>
          <w:b w:val="0"/>
          <w:bCs w:val="0"/>
        </w:rPr>
        <w:t xml:space="preserve">. Considering the test case burden, it is suggested to test some cases for </w:t>
      </w:r>
      <w:r w:rsidRPr="009D13B6">
        <w:rPr>
          <w:b w:val="0"/>
          <w:bCs w:val="0"/>
        </w:rPr>
        <w:t xml:space="preserve">TDLA30-10 and </w:t>
      </w:r>
      <w:r>
        <w:rPr>
          <w:b w:val="0"/>
          <w:bCs w:val="0"/>
        </w:rPr>
        <w:t xml:space="preserve">others for </w:t>
      </w:r>
      <w:r w:rsidRPr="009D13B6">
        <w:rPr>
          <w:b w:val="0"/>
          <w:bCs w:val="0"/>
        </w:rPr>
        <w:t>TDLC300-100</w:t>
      </w:r>
      <w:r>
        <w:rPr>
          <w:b w:val="0"/>
          <w:bCs w:val="0"/>
        </w:rPr>
        <w:t>.</w:t>
      </w:r>
    </w:p>
    <w:p w14:paraId="4E424816" w14:textId="0EA425D6" w:rsidR="00AD7118" w:rsidRDefault="009D13B6" w:rsidP="0031515D">
      <w:pPr>
        <w:pStyle w:val="Caption"/>
        <w:jc w:val="both"/>
      </w:pPr>
      <w:bookmarkStart w:id="8" w:name="_Ref70863725"/>
      <w:r w:rsidRPr="00D91FC5">
        <w:t xml:space="preserve">Proposal </w:t>
      </w:r>
      <w:r w:rsidR="001E45F4">
        <w:fldChar w:fldCharType="begin"/>
      </w:r>
      <w:r w:rsidR="001E45F4">
        <w:instrText xml:space="preserve"> SEQ Proposal \* ARABIC </w:instrText>
      </w:r>
      <w:r w:rsidR="001E45F4">
        <w:fldChar w:fldCharType="separate"/>
      </w:r>
      <w:r w:rsidR="00BB60F0">
        <w:rPr>
          <w:noProof/>
        </w:rPr>
        <w:t>5</w:t>
      </w:r>
      <w:r w:rsidR="001E45F4">
        <w:rPr>
          <w:noProof/>
        </w:rPr>
        <w:fldChar w:fldCharType="end"/>
      </w:r>
      <w:r w:rsidRPr="00D91FC5">
        <w:t xml:space="preserve">: RAN4 to define the test cases </w:t>
      </w:r>
      <w:r w:rsidR="00D91FC5" w:rsidRPr="00D91FC5">
        <w:t>for both TDLA30-10 and TDLC300-100, but the overall number of test cases won’t be increased.</w:t>
      </w:r>
      <w:bookmarkEnd w:id="8"/>
    </w:p>
    <w:p w14:paraId="5FDA8B7F" w14:textId="72F06203" w:rsidR="00AD7118" w:rsidRDefault="00AD7118" w:rsidP="0031515D">
      <w:pPr>
        <w:pStyle w:val="Heading1"/>
        <w:jc w:val="both"/>
        <w:rPr>
          <w:lang w:val="en-US"/>
        </w:rPr>
      </w:pPr>
      <w:r w:rsidRPr="00276F20">
        <w:rPr>
          <w:lang w:val="en-US"/>
        </w:rPr>
        <w:t>3</w:t>
      </w:r>
      <w:r w:rsidRPr="00276F20">
        <w:rPr>
          <w:lang w:val="en-US"/>
        </w:rPr>
        <w:tab/>
        <w:t xml:space="preserve">PDSCH </w:t>
      </w:r>
      <w:r>
        <w:rPr>
          <w:lang w:val="en-US"/>
        </w:rPr>
        <w:t>parameters</w:t>
      </w:r>
    </w:p>
    <w:p w14:paraId="35AD99EF" w14:textId="796FCC8F" w:rsidR="009E2414" w:rsidRPr="009E2414" w:rsidRDefault="009E2414" w:rsidP="0031515D">
      <w:pPr>
        <w:jc w:val="both"/>
        <w:rPr>
          <w:b/>
          <w:bCs/>
          <w:u w:val="single"/>
        </w:rPr>
      </w:pPr>
      <w:r w:rsidRPr="009E2414">
        <w:rPr>
          <w:b/>
          <w:bCs/>
          <w:u w:val="single"/>
        </w:rPr>
        <w:t>MCS</w:t>
      </w:r>
    </w:p>
    <w:p w14:paraId="2AFC7314" w14:textId="237FCF5A" w:rsidR="009E2414" w:rsidRPr="00276F20" w:rsidRDefault="009E2414" w:rsidP="0031515D">
      <w:pPr>
        <w:jc w:val="both"/>
      </w:pPr>
      <w:r w:rsidRPr="00276F20">
        <w:t xml:space="preserve">In our understanding, inter-cell interference </w:t>
      </w:r>
      <w:r w:rsidR="00E4582B">
        <w:t>b</w:t>
      </w:r>
      <w:r>
        <w:t>e</w:t>
      </w:r>
      <w:r w:rsidR="00E4582B">
        <w:t>comes dominant</w:t>
      </w:r>
      <w:r w:rsidRPr="00276F20">
        <w:t xml:space="preserve"> when UE is located on the cell-edge, and in such a condition, we expect </w:t>
      </w:r>
      <w:proofErr w:type="spellStart"/>
      <w:r w:rsidRPr="00276F20">
        <w:t>gNB</w:t>
      </w:r>
      <w:proofErr w:type="spellEnd"/>
      <w:r w:rsidRPr="00276F20">
        <w:t xml:space="preserve"> will schedule low MCS/rank</w:t>
      </w:r>
      <w:r w:rsidR="00E4582B">
        <w:t xml:space="preserve"> because of lower geometry</w:t>
      </w:r>
      <w:r w:rsidRPr="00276F20">
        <w:t xml:space="preserve">. </w:t>
      </w:r>
      <w:r w:rsidR="008D4AC3">
        <w:t xml:space="preserve">In last WF, it agreed to use </w:t>
      </w:r>
      <w:r w:rsidR="008D4AC3" w:rsidRPr="00276F20">
        <w:t>MCS4 (QPSK, CR=0.33) or MCS13 (16QAM, CR=0.5)</w:t>
      </w:r>
      <w:r w:rsidR="008D4AC3">
        <w:t xml:space="preserve"> </w:t>
      </w:r>
      <w:r w:rsidR="008D4AC3" w:rsidRPr="008D4AC3">
        <w:t>for initial simulation purpose</w:t>
      </w:r>
      <w:r w:rsidR="008D4AC3">
        <w:t xml:space="preserve">. </w:t>
      </w:r>
      <w:r w:rsidR="008D4AC3" w:rsidRPr="00276F20">
        <w:t>We therefore propose to</w:t>
      </w:r>
      <w:r w:rsidR="008D4AC3">
        <w:t xml:space="preserve"> firstly consider both </w:t>
      </w:r>
      <w:r w:rsidRPr="00276F20">
        <w:t>MCS4 (QPSK, CR=0.33) or MCS13 (16QAM, CR=0.5)</w:t>
      </w:r>
      <w:r w:rsidR="008D4AC3">
        <w:t xml:space="preserve"> for requirement definition</w:t>
      </w:r>
      <w:r w:rsidRPr="00276F20">
        <w:t xml:space="preserve">. </w:t>
      </w:r>
      <w:r w:rsidR="008D4AC3">
        <w:t>Whether RAN4 will down select the MCS depends on companies’ simulation results.</w:t>
      </w:r>
    </w:p>
    <w:p w14:paraId="0AECF804" w14:textId="4C11DF87" w:rsidR="00AD7118" w:rsidRPr="008D4AC3" w:rsidRDefault="008D4AC3" w:rsidP="0031515D">
      <w:pPr>
        <w:jc w:val="both"/>
        <w:rPr>
          <w:b/>
          <w:bCs/>
        </w:rPr>
      </w:pPr>
      <w:bookmarkStart w:id="9" w:name="_Ref70863728"/>
      <w:r w:rsidRPr="008D4AC3">
        <w:rPr>
          <w:b/>
          <w:bCs/>
        </w:rPr>
        <w:t xml:space="preserve">Proposal </w:t>
      </w:r>
      <w:r w:rsidRPr="008D4AC3">
        <w:rPr>
          <w:b/>
          <w:bCs/>
        </w:rPr>
        <w:fldChar w:fldCharType="begin"/>
      </w:r>
      <w:r w:rsidRPr="008D4AC3">
        <w:rPr>
          <w:b/>
          <w:bCs/>
        </w:rPr>
        <w:instrText xml:space="preserve"> SEQ Proposal \* ARABIC </w:instrText>
      </w:r>
      <w:r w:rsidRPr="008D4AC3">
        <w:rPr>
          <w:b/>
          <w:bCs/>
        </w:rPr>
        <w:fldChar w:fldCharType="separate"/>
      </w:r>
      <w:r w:rsidR="00BB60F0">
        <w:rPr>
          <w:b/>
          <w:bCs/>
          <w:noProof/>
        </w:rPr>
        <w:t>6</w:t>
      </w:r>
      <w:r w:rsidRPr="008D4AC3">
        <w:rPr>
          <w:b/>
          <w:bCs/>
        </w:rPr>
        <w:fldChar w:fldCharType="end"/>
      </w:r>
      <w:r w:rsidRPr="008D4AC3">
        <w:rPr>
          <w:b/>
          <w:bCs/>
        </w:rPr>
        <w:t>: Whether RAN4 will down select the MCS depends on companies’ simulation results.</w:t>
      </w:r>
      <w:bookmarkEnd w:id="9"/>
    </w:p>
    <w:p w14:paraId="7E79BDB1" w14:textId="77777777" w:rsidR="009E2414" w:rsidRPr="009E2414" w:rsidRDefault="009E2414" w:rsidP="0031515D">
      <w:pPr>
        <w:jc w:val="both"/>
        <w:rPr>
          <w:b/>
          <w:bCs/>
          <w:u w:val="single"/>
        </w:rPr>
      </w:pPr>
      <w:r w:rsidRPr="009E2414">
        <w:rPr>
          <w:b/>
          <w:bCs/>
          <w:u w:val="single"/>
        </w:rPr>
        <w:lastRenderedPageBreak/>
        <w:t>Precoding model</w:t>
      </w:r>
    </w:p>
    <w:p w14:paraId="2A312242" w14:textId="593E2B53" w:rsidR="00816B34" w:rsidRDefault="00EB15E7" w:rsidP="0031515D">
      <w:pPr>
        <w:pStyle w:val="Caption"/>
        <w:jc w:val="both"/>
        <w:rPr>
          <w:b w:val="0"/>
          <w:bCs w:val="0"/>
        </w:rPr>
      </w:pPr>
      <w:r w:rsidRPr="00EB15E7">
        <w:rPr>
          <w:b w:val="0"/>
          <w:bCs w:val="0"/>
        </w:rPr>
        <w:t xml:space="preserve">In last meeting, RAN4 agreed to </w:t>
      </w:r>
      <w:r>
        <w:rPr>
          <w:b w:val="0"/>
          <w:bCs w:val="0"/>
        </w:rPr>
        <w:t>u</w:t>
      </w:r>
      <w:r w:rsidRPr="00EB15E7">
        <w:rPr>
          <w:b w:val="0"/>
          <w:bCs w:val="0"/>
        </w:rPr>
        <w:t xml:space="preserve">se Single Panel Type I and </w:t>
      </w:r>
      <w:r>
        <w:rPr>
          <w:b w:val="0"/>
          <w:bCs w:val="0"/>
        </w:rPr>
        <w:t>r</w:t>
      </w:r>
      <w:r w:rsidRPr="00EB15E7">
        <w:rPr>
          <w:b w:val="0"/>
          <w:bCs w:val="0"/>
        </w:rPr>
        <w:t>andom precoder selection for initial simulation purpose</w:t>
      </w:r>
      <w:r>
        <w:rPr>
          <w:b w:val="0"/>
          <w:bCs w:val="0"/>
        </w:rPr>
        <w:t>, but s</w:t>
      </w:r>
      <w:r w:rsidRPr="00EB15E7">
        <w:rPr>
          <w:b w:val="0"/>
          <w:bCs w:val="0"/>
        </w:rPr>
        <w:t>ome companies</w:t>
      </w:r>
      <w:r>
        <w:rPr>
          <w:b w:val="0"/>
          <w:bCs w:val="0"/>
        </w:rPr>
        <w:t xml:space="preserve"> think follow PMI may also need to be considered. </w:t>
      </w:r>
      <w:r w:rsidRPr="003753A0">
        <w:rPr>
          <w:b w:val="0"/>
          <w:bCs w:val="0"/>
        </w:rPr>
        <w:t xml:space="preserve">From our perspective, </w:t>
      </w:r>
      <w:r w:rsidR="00E4582B" w:rsidRPr="003753A0">
        <w:rPr>
          <w:b w:val="0"/>
          <w:bCs w:val="0"/>
        </w:rPr>
        <w:t xml:space="preserve">UE </w:t>
      </w:r>
      <w:r w:rsidR="003753A0" w:rsidRPr="003753A0">
        <w:rPr>
          <w:b w:val="0"/>
          <w:bCs w:val="0"/>
        </w:rPr>
        <w:t>may</w:t>
      </w:r>
      <w:r w:rsidR="00E4582B" w:rsidRPr="003753A0">
        <w:rPr>
          <w:b w:val="0"/>
          <w:bCs w:val="0"/>
        </w:rPr>
        <w:t xml:space="preserve"> report the </w:t>
      </w:r>
      <w:r w:rsidR="003753A0" w:rsidRPr="003753A0">
        <w:rPr>
          <w:b w:val="0"/>
          <w:bCs w:val="0"/>
        </w:rPr>
        <w:t>inaccurate</w:t>
      </w:r>
      <w:r w:rsidR="00E4582B" w:rsidRPr="003753A0">
        <w:rPr>
          <w:b w:val="0"/>
          <w:bCs w:val="0"/>
        </w:rPr>
        <w:t xml:space="preserve"> PMI</w:t>
      </w:r>
      <w:r w:rsidR="00816B34" w:rsidRPr="003753A0">
        <w:rPr>
          <w:b w:val="0"/>
          <w:bCs w:val="0"/>
        </w:rPr>
        <w:t xml:space="preserve"> because CSI-RS </w:t>
      </w:r>
      <w:r w:rsidR="00E4582B" w:rsidRPr="003753A0">
        <w:rPr>
          <w:b w:val="0"/>
          <w:bCs w:val="0"/>
        </w:rPr>
        <w:t>is also interfered by</w:t>
      </w:r>
      <w:r w:rsidR="00816B34" w:rsidRPr="003753A0">
        <w:rPr>
          <w:b w:val="0"/>
          <w:bCs w:val="0"/>
        </w:rPr>
        <w:t xml:space="preserve"> inter-cells. </w:t>
      </w:r>
      <w:r w:rsidR="00E4582B" w:rsidRPr="003753A0">
        <w:rPr>
          <w:b w:val="0"/>
          <w:bCs w:val="0"/>
        </w:rPr>
        <w:t xml:space="preserve">This means the condition is similar </w:t>
      </w:r>
      <w:r w:rsidR="003753A0">
        <w:rPr>
          <w:b w:val="0"/>
          <w:bCs w:val="0"/>
        </w:rPr>
        <w:t>as</w:t>
      </w:r>
      <w:r w:rsidR="00E4582B" w:rsidRPr="003753A0">
        <w:rPr>
          <w:b w:val="0"/>
          <w:bCs w:val="0"/>
        </w:rPr>
        <w:t xml:space="preserve"> random precoder. </w:t>
      </w:r>
      <w:r w:rsidR="00816B34" w:rsidRPr="003753A0">
        <w:rPr>
          <w:b w:val="0"/>
          <w:bCs w:val="0"/>
        </w:rPr>
        <w:t>W</w:t>
      </w:r>
      <w:r w:rsidRPr="003753A0">
        <w:rPr>
          <w:b w:val="0"/>
          <w:bCs w:val="0"/>
        </w:rPr>
        <w:t>e would like to follow the same method as other UE demodulation requirements</w:t>
      </w:r>
      <w:r w:rsidR="00816B34" w:rsidRPr="003753A0">
        <w:rPr>
          <w:b w:val="0"/>
          <w:bCs w:val="0"/>
        </w:rPr>
        <w:t xml:space="preserve"> to only use random precoder to define the requirement</w:t>
      </w:r>
      <w:r w:rsidRPr="003753A0">
        <w:rPr>
          <w:b w:val="0"/>
          <w:bCs w:val="0"/>
        </w:rPr>
        <w:t>.</w:t>
      </w:r>
      <w:r w:rsidR="00A16FE5">
        <w:rPr>
          <w:b w:val="0"/>
          <w:bCs w:val="0"/>
        </w:rPr>
        <w:t xml:space="preserve"> However, i</w:t>
      </w:r>
      <w:r w:rsidR="00A310C4">
        <w:rPr>
          <w:b w:val="0"/>
          <w:bCs w:val="0"/>
        </w:rPr>
        <w:t xml:space="preserve">n LTE, several test cases for </w:t>
      </w:r>
      <w:r w:rsidR="008717B1">
        <w:rPr>
          <w:b w:val="0"/>
          <w:bCs w:val="0"/>
        </w:rPr>
        <w:t xml:space="preserve">follow </w:t>
      </w:r>
      <w:r w:rsidR="007A0455">
        <w:rPr>
          <w:b w:val="0"/>
          <w:bCs w:val="0"/>
        </w:rPr>
        <w:t>PMI</w:t>
      </w:r>
      <w:r w:rsidR="00A16FE5">
        <w:rPr>
          <w:b w:val="0"/>
          <w:bCs w:val="0"/>
        </w:rPr>
        <w:t xml:space="preserve"> are also defined.</w:t>
      </w:r>
      <w:r>
        <w:rPr>
          <w:b w:val="0"/>
          <w:bCs w:val="0"/>
        </w:rPr>
        <w:t xml:space="preserve"> </w:t>
      </w:r>
      <w:r w:rsidR="00A16FE5">
        <w:rPr>
          <w:b w:val="0"/>
          <w:bCs w:val="0"/>
        </w:rPr>
        <w:t>Thus, we suggest RAN4 to further consider whether to define test cases for PMI reporting and FFS whether to define test cases for follow PMI.</w:t>
      </w:r>
    </w:p>
    <w:p w14:paraId="4AE64AE4" w14:textId="388875DF" w:rsidR="00816B34" w:rsidRDefault="00816B34" w:rsidP="0031515D">
      <w:pPr>
        <w:jc w:val="both"/>
        <w:rPr>
          <w:b/>
          <w:bCs/>
        </w:rPr>
      </w:pPr>
      <w:bookmarkStart w:id="10" w:name="_Ref70863735"/>
      <w:r w:rsidRPr="008D4AC3">
        <w:rPr>
          <w:b/>
          <w:bCs/>
        </w:rPr>
        <w:t xml:space="preserve">Proposal </w:t>
      </w:r>
      <w:r w:rsidRPr="008D4AC3">
        <w:rPr>
          <w:b/>
          <w:bCs/>
        </w:rPr>
        <w:fldChar w:fldCharType="begin"/>
      </w:r>
      <w:r w:rsidRPr="008D4AC3">
        <w:rPr>
          <w:b/>
          <w:bCs/>
        </w:rPr>
        <w:instrText xml:space="preserve"> SEQ Proposal \* ARABIC </w:instrText>
      </w:r>
      <w:r w:rsidRPr="008D4AC3">
        <w:rPr>
          <w:b/>
          <w:bCs/>
        </w:rPr>
        <w:fldChar w:fldCharType="separate"/>
      </w:r>
      <w:r w:rsidR="00BB60F0">
        <w:rPr>
          <w:b/>
          <w:bCs/>
          <w:noProof/>
        </w:rPr>
        <w:t>7</w:t>
      </w:r>
      <w:r w:rsidRPr="008D4AC3">
        <w:rPr>
          <w:b/>
          <w:bCs/>
        </w:rPr>
        <w:fldChar w:fldCharType="end"/>
      </w:r>
      <w:r w:rsidRPr="008D4AC3">
        <w:rPr>
          <w:b/>
          <w:bCs/>
        </w:rPr>
        <w:t>:</w:t>
      </w:r>
      <w:r>
        <w:rPr>
          <w:b/>
          <w:bCs/>
        </w:rPr>
        <w:t xml:space="preserve"> </w:t>
      </w:r>
      <w:r w:rsidRPr="008D4AC3">
        <w:rPr>
          <w:b/>
          <w:bCs/>
        </w:rPr>
        <w:t>RAN4</w:t>
      </w:r>
      <w:r>
        <w:rPr>
          <w:b/>
          <w:bCs/>
        </w:rPr>
        <w:t xml:space="preserve"> </w:t>
      </w:r>
      <w:r w:rsidR="008368FE">
        <w:rPr>
          <w:b/>
          <w:bCs/>
        </w:rPr>
        <w:t>prioritize the</w:t>
      </w:r>
      <w:r>
        <w:rPr>
          <w:b/>
          <w:bCs/>
        </w:rPr>
        <w:t xml:space="preserve"> r</w:t>
      </w:r>
      <w:r w:rsidR="00EB15E7" w:rsidRPr="00EB15E7">
        <w:rPr>
          <w:b/>
          <w:bCs/>
        </w:rPr>
        <w:t xml:space="preserve">andom </w:t>
      </w:r>
      <w:r w:rsidR="00A16FE5">
        <w:rPr>
          <w:b/>
          <w:bCs/>
        </w:rPr>
        <w:t>PMI</w:t>
      </w:r>
      <w:r>
        <w:rPr>
          <w:b/>
          <w:bCs/>
        </w:rPr>
        <w:t xml:space="preserve"> to define the MMSE-IRC inter-cells’ requirement</w:t>
      </w:r>
      <w:r w:rsidR="008368FE">
        <w:rPr>
          <w:b/>
          <w:bCs/>
        </w:rPr>
        <w:t xml:space="preserve">, </w:t>
      </w:r>
      <w:r w:rsidR="005A698E">
        <w:rPr>
          <w:b/>
          <w:bCs/>
        </w:rPr>
        <w:t xml:space="preserve">but </w:t>
      </w:r>
      <w:r w:rsidR="008368FE">
        <w:rPr>
          <w:b/>
          <w:bCs/>
        </w:rPr>
        <w:t xml:space="preserve">FFS follow </w:t>
      </w:r>
      <w:r w:rsidR="00A16FE5">
        <w:rPr>
          <w:b/>
          <w:bCs/>
        </w:rPr>
        <w:t>PMI</w:t>
      </w:r>
      <w:r>
        <w:rPr>
          <w:b/>
          <w:bCs/>
        </w:rPr>
        <w:t>.</w:t>
      </w:r>
      <w:bookmarkEnd w:id="10"/>
    </w:p>
    <w:p w14:paraId="576E950C" w14:textId="335FBE49" w:rsidR="00F47444" w:rsidRDefault="003753A0" w:rsidP="0031515D">
      <w:pPr>
        <w:jc w:val="both"/>
        <w:rPr>
          <w:b/>
          <w:bCs/>
        </w:rPr>
      </w:pPr>
      <w:bookmarkStart w:id="11" w:name="_Ref71536228"/>
      <w:r w:rsidRPr="008D4AC3">
        <w:rPr>
          <w:b/>
          <w:bCs/>
        </w:rPr>
        <w:t xml:space="preserve">Proposal </w:t>
      </w:r>
      <w:r w:rsidRPr="008D4AC3">
        <w:rPr>
          <w:b/>
          <w:bCs/>
        </w:rPr>
        <w:fldChar w:fldCharType="begin"/>
      </w:r>
      <w:r w:rsidRPr="008D4AC3">
        <w:rPr>
          <w:b/>
          <w:bCs/>
        </w:rPr>
        <w:instrText xml:space="preserve"> SEQ Proposal \* ARABIC </w:instrText>
      </w:r>
      <w:r w:rsidRPr="008D4AC3">
        <w:rPr>
          <w:b/>
          <w:bCs/>
        </w:rPr>
        <w:fldChar w:fldCharType="separate"/>
      </w:r>
      <w:r w:rsidR="00BB60F0">
        <w:rPr>
          <w:b/>
          <w:bCs/>
          <w:noProof/>
        </w:rPr>
        <w:t>8</w:t>
      </w:r>
      <w:r w:rsidRPr="008D4AC3">
        <w:rPr>
          <w:b/>
          <w:bCs/>
        </w:rPr>
        <w:fldChar w:fldCharType="end"/>
      </w:r>
      <w:r w:rsidRPr="008D4AC3">
        <w:rPr>
          <w:b/>
          <w:bCs/>
        </w:rPr>
        <w:t>:</w:t>
      </w:r>
      <w:r>
        <w:rPr>
          <w:b/>
          <w:bCs/>
        </w:rPr>
        <w:t xml:space="preserve"> </w:t>
      </w:r>
      <w:r w:rsidR="00F47444" w:rsidRPr="003B6F86">
        <w:rPr>
          <w:b/>
          <w:bCs/>
        </w:rPr>
        <w:t xml:space="preserve">RAN4 </w:t>
      </w:r>
      <w:r>
        <w:rPr>
          <w:b/>
          <w:bCs/>
        </w:rPr>
        <w:t xml:space="preserve">to </w:t>
      </w:r>
      <w:r w:rsidR="00F47444">
        <w:rPr>
          <w:b/>
          <w:bCs/>
        </w:rPr>
        <w:t>consider</w:t>
      </w:r>
      <w:r w:rsidR="00F47444" w:rsidRPr="003B6F86">
        <w:rPr>
          <w:b/>
          <w:bCs/>
        </w:rPr>
        <w:t xml:space="preserve"> </w:t>
      </w:r>
      <w:r>
        <w:rPr>
          <w:b/>
          <w:bCs/>
        </w:rPr>
        <w:t xml:space="preserve">also defining </w:t>
      </w:r>
      <w:r w:rsidR="00F47444">
        <w:rPr>
          <w:b/>
          <w:bCs/>
        </w:rPr>
        <w:t>the PM</w:t>
      </w:r>
      <w:r w:rsidR="00F47444" w:rsidRPr="003B6F86">
        <w:rPr>
          <w:b/>
          <w:bCs/>
        </w:rPr>
        <w:t>I reporting tests</w:t>
      </w:r>
      <w:r>
        <w:rPr>
          <w:b/>
          <w:bCs/>
        </w:rPr>
        <w:t xml:space="preserve"> for MMSE-IRC inter-cells’ requirement.</w:t>
      </w:r>
      <w:bookmarkEnd w:id="11"/>
      <w:r>
        <w:rPr>
          <w:b/>
          <w:bCs/>
        </w:rPr>
        <w:t xml:space="preserve"> </w:t>
      </w:r>
      <w:r w:rsidR="007548A3">
        <w:rPr>
          <w:b/>
          <w:bCs/>
        </w:rPr>
        <w:t xml:space="preserve"> </w:t>
      </w:r>
    </w:p>
    <w:p w14:paraId="4A8C57AF" w14:textId="77777777" w:rsidR="00816B34" w:rsidRPr="00816B34" w:rsidRDefault="00816B34" w:rsidP="0031515D">
      <w:pPr>
        <w:jc w:val="both"/>
        <w:rPr>
          <w:b/>
          <w:bCs/>
          <w:u w:val="single"/>
        </w:rPr>
      </w:pPr>
      <w:r w:rsidRPr="00816B34">
        <w:rPr>
          <w:b/>
          <w:bCs/>
          <w:u w:val="single"/>
        </w:rPr>
        <w:t>Performance measurement point</w:t>
      </w:r>
    </w:p>
    <w:p w14:paraId="632634B3" w14:textId="25FD9A06" w:rsidR="00816B34" w:rsidRDefault="00816B34" w:rsidP="0031515D">
      <w:pPr>
        <w:jc w:val="both"/>
      </w:pPr>
      <w:r>
        <w:t xml:space="preserve">In last meeting, most companies support to reuse the SINR at 70% throughput to evaluate the performance similar as legacy LTE IRC. We think it’s straightforward to reuse the SINR definition from LTE </w:t>
      </w:r>
      <w:r w:rsidRPr="00276F20">
        <w:t>where the noise term (denominator) is a sum of all the signals from other cell(s) and white noise.</w:t>
      </w:r>
      <w:r>
        <w:t xml:space="preserve"> </w:t>
      </w:r>
    </w:p>
    <w:p w14:paraId="4BC09703" w14:textId="75352054" w:rsidR="00816B34" w:rsidRPr="00276F20" w:rsidRDefault="00964DDD" w:rsidP="0031515D">
      <w:pPr>
        <w:jc w:val="both"/>
        <w:rPr>
          <w:b/>
          <w:bCs/>
        </w:rPr>
      </w:pPr>
      <w:bookmarkStart w:id="12" w:name="_Ref71536231"/>
      <w:r w:rsidRPr="008D4AC3">
        <w:rPr>
          <w:b/>
          <w:bCs/>
        </w:rPr>
        <w:t xml:space="preserve">Proposal </w:t>
      </w:r>
      <w:r w:rsidRPr="008D4AC3">
        <w:rPr>
          <w:b/>
          <w:bCs/>
        </w:rPr>
        <w:fldChar w:fldCharType="begin"/>
      </w:r>
      <w:r w:rsidRPr="008D4AC3">
        <w:rPr>
          <w:b/>
          <w:bCs/>
        </w:rPr>
        <w:instrText xml:space="preserve"> SEQ Proposal \* ARABIC </w:instrText>
      </w:r>
      <w:r w:rsidRPr="008D4AC3">
        <w:rPr>
          <w:b/>
          <w:bCs/>
        </w:rPr>
        <w:fldChar w:fldCharType="separate"/>
      </w:r>
      <w:r w:rsidR="00BB60F0">
        <w:rPr>
          <w:b/>
          <w:bCs/>
          <w:noProof/>
        </w:rPr>
        <w:t>9</w:t>
      </w:r>
      <w:r w:rsidRPr="008D4AC3">
        <w:rPr>
          <w:b/>
          <w:bCs/>
        </w:rPr>
        <w:fldChar w:fldCharType="end"/>
      </w:r>
      <w:r w:rsidRPr="008D4AC3">
        <w:rPr>
          <w:b/>
          <w:bCs/>
        </w:rPr>
        <w:t>:</w:t>
      </w:r>
      <w:r>
        <w:rPr>
          <w:b/>
          <w:bCs/>
        </w:rPr>
        <w:t xml:space="preserve"> </w:t>
      </w:r>
      <w:r w:rsidR="00816B34">
        <w:rPr>
          <w:b/>
          <w:bCs/>
        </w:rPr>
        <w:t>RAN4 defines the MMSE-IRC for suppressing inter-cells’ interference requirements based on SINR</w:t>
      </w:r>
      <w:r w:rsidR="00C00262">
        <w:rPr>
          <w:b/>
          <w:bCs/>
        </w:rPr>
        <w:t>. The SINR definition is shown</w:t>
      </w:r>
      <w:r w:rsidR="00816B34" w:rsidRPr="00276F20">
        <w:rPr>
          <w:b/>
          <w:bCs/>
        </w:rPr>
        <w:t xml:space="preserve"> as follows </w:t>
      </w:r>
      <w:r w:rsidR="00C00262">
        <w:rPr>
          <w:b/>
          <w:bCs/>
        </w:rPr>
        <w:t xml:space="preserve">and will be </w:t>
      </w:r>
      <w:r w:rsidR="00816B34" w:rsidRPr="00276F20">
        <w:rPr>
          <w:b/>
          <w:bCs/>
        </w:rPr>
        <w:t>capture</w:t>
      </w:r>
      <w:r w:rsidR="00C00262">
        <w:rPr>
          <w:b/>
          <w:bCs/>
        </w:rPr>
        <w:t>d</w:t>
      </w:r>
      <w:r w:rsidR="00816B34" w:rsidRPr="00276F20">
        <w:rPr>
          <w:b/>
          <w:bCs/>
        </w:rPr>
        <w:t xml:space="preserve"> in TS38.101-4 Clause 4.4.2.</w:t>
      </w:r>
      <w:bookmarkEnd w:id="12"/>
      <w:r w:rsidR="00816B34" w:rsidRPr="00276F20">
        <w:rPr>
          <w:b/>
          <w:bCs/>
        </w:rPr>
        <w:t xml:space="preserve"> </w:t>
      </w:r>
    </w:p>
    <w:tbl>
      <w:tblPr>
        <w:tblStyle w:val="TableGrid"/>
        <w:tblW w:w="0" w:type="auto"/>
        <w:tblLook w:val="04A0" w:firstRow="1" w:lastRow="0" w:firstColumn="1" w:lastColumn="0" w:noHBand="0" w:noVBand="1"/>
      </w:tblPr>
      <w:tblGrid>
        <w:gridCol w:w="9629"/>
      </w:tblGrid>
      <w:tr w:rsidR="00816B34" w:rsidRPr="00276F20" w14:paraId="6D18E232" w14:textId="77777777" w:rsidTr="00961B37">
        <w:tc>
          <w:tcPr>
            <w:tcW w:w="9629" w:type="dxa"/>
          </w:tcPr>
          <w:p w14:paraId="366E1BB7" w14:textId="77777777" w:rsidR="00816B34" w:rsidRPr="00276F20" w:rsidRDefault="00816B34" w:rsidP="0031515D">
            <w:pPr>
              <w:jc w:val="both"/>
            </w:pPr>
            <m:oMathPara>
              <m:oMath>
                <m:r>
                  <w:rPr>
                    <w:rFonts w:ascii="Cambria Math" w:hAnsi="Cambria Math"/>
                  </w:rPr>
                  <m:t>SINR=</m:t>
                </m:r>
                <m:f>
                  <m:fPr>
                    <m:ctrlPr>
                      <w:rPr>
                        <w:rFonts w:ascii="Cambria Math" w:hAnsi="Cambria Math"/>
                        <w:i/>
                      </w:rPr>
                    </m:ctrlPr>
                  </m:fPr>
                  <m:num>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E</m:t>
                            </m:r>
                          </m:e>
                          <m:sub>
                            <m:r>
                              <w:rPr>
                                <w:rFonts w:ascii="Cambria Math" w:hAnsi="Cambria Math"/>
                              </w:rPr>
                              <m:t>s</m:t>
                            </m:r>
                          </m:sub>
                          <m:sup>
                            <m:d>
                              <m:dPr>
                                <m:ctrlPr>
                                  <w:rPr>
                                    <w:rFonts w:ascii="Cambria Math" w:hAnsi="Cambria Math"/>
                                    <w:i/>
                                  </w:rPr>
                                </m:ctrlPr>
                              </m:dPr>
                              <m:e>
                                <m:r>
                                  <w:rPr>
                                    <w:rFonts w:ascii="Cambria Math" w:hAnsi="Cambria Math"/>
                                  </w:rPr>
                                  <m:t>j</m:t>
                                </m:r>
                              </m:e>
                            </m:d>
                          </m:sup>
                        </m:sSubSup>
                      </m:e>
                    </m:nary>
                  </m:num>
                  <m:den>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d>
                              <m:dPr>
                                <m:ctrlPr>
                                  <w:rPr>
                                    <w:rFonts w:ascii="Cambria Math" w:hAnsi="Cambria Math"/>
                                    <w:i/>
                                  </w:rPr>
                                </m:ctrlPr>
                              </m:dPr>
                              <m:e>
                                <m:r>
                                  <w:rPr>
                                    <w:rFonts w:ascii="Cambria Math" w:hAnsi="Cambria Math"/>
                                  </w:rPr>
                                  <m:t>j</m:t>
                                </m:r>
                              </m:e>
                            </m:d>
                          </m:sup>
                        </m:sSubSup>
                      </m:e>
                    </m:nary>
                  </m:den>
                </m:f>
                <m:r>
                  <w:rPr>
                    <w:rFonts w:ascii="Cambria Math" w:hAnsi="Cambria Math"/>
                  </w:rPr>
                  <m:t xml:space="preserve"> </m:t>
                </m:r>
              </m:oMath>
            </m:oMathPara>
          </w:p>
          <w:p w14:paraId="392A1C37" w14:textId="77777777" w:rsidR="00816B34" w:rsidRPr="00276F20" w:rsidRDefault="00816B34" w:rsidP="0031515D">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 average power is computed within a set of REs used for the transmission of phys</w:t>
            </w:r>
            <w:proofErr w:type="spellStart"/>
            <w:r w:rsidRPr="00276F20">
              <w:t>ical</w:t>
            </w:r>
            <w:proofErr w:type="spellEnd"/>
            <w:r w:rsidRPr="00276F20">
              <w:t>, divided transmission bandwidth within the set.</w:t>
            </w:r>
          </w:p>
          <w:p w14:paraId="1F893091" w14:textId="77777777" w:rsidR="00816B34" w:rsidRPr="00276F20" w:rsidRDefault="00816B34" w:rsidP="0031515D">
            <w:pPr>
              <w:jc w:val="both"/>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w:t>
            </w:r>
            <w:proofErr w:type="spellStart"/>
            <w:r w:rsidRPr="00276F20">
              <w:t>icitly</w:t>
            </w:r>
            <w:proofErr w:type="spellEnd"/>
            <w:r w:rsidRPr="00276F20">
              <w:t xml:space="preserve">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DIP value, 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 </w:t>
            </w:r>
          </w:p>
        </w:tc>
      </w:tr>
    </w:tbl>
    <w:p w14:paraId="366335F3" w14:textId="5368D7D6" w:rsidR="009E2414" w:rsidRDefault="009E2414" w:rsidP="0031515D">
      <w:pPr>
        <w:pStyle w:val="Heading1"/>
        <w:jc w:val="both"/>
        <w:rPr>
          <w:lang w:val="en-US"/>
        </w:rPr>
      </w:pPr>
      <w:r>
        <w:rPr>
          <w:lang w:val="en-US"/>
        </w:rPr>
        <w:t>4</w:t>
      </w:r>
      <w:r w:rsidRPr="00276F20">
        <w:rPr>
          <w:lang w:val="en-US"/>
        </w:rPr>
        <w:tab/>
      </w:r>
      <w:r w:rsidRPr="009E2414">
        <w:rPr>
          <w:lang w:val="it-IT"/>
        </w:rPr>
        <w:t>Interference model</w:t>
      </w:r>
    </w:p>
    <w:p w14:paraId="28E8D9A6" w14:textId="5D4DA0FF" w:rsidR="008D4AC3" w:rsidRDefault="1ABE6E04" w:rsidP="0031515D">
      <w:pPr>
        <w:pStyle w:val="Caption"/>
        <w:jc w:val="both"/>
        <w:rPr>
          <w:b w:val="0"/>
          <w:bCs w:val="0"/>
        </w:rPr>
      </w:pPr>
      <w:r>
        <w:rPr>
          <w:b w:val="0"/>
          <w:bCs w:val="0"/>
        </w:rPr>
        <w:t xml:space="preserve">In last meeting, some companies suggest </w:t>
      </w:r>
      <w:r w:rsidR="2F6FC65C">
        <w:rPr>
          <w:b w:val="0"/>
          <w:bCs w:val="0"/>
        </w:rPr>
        <w:t>considering</w:t>
      </w:r>
      <w:r>
        <w:rPr>
          <w:b w:val="0"/>
          <w:bCs w:val="0"/>
        </w:rPr>
        <w:t xml:space="preserve"> </w:t>
      </w:r>
      <w:r w:rsidR="00AD5D25">
        <w:rPr>
          <w:b w:val="0"/>
          <w:bCs w:val="0"/>
        </w:rPr>
        <w:t>h</w:t>
      </w:r>
      <w:r w:rsidR="00AD5D25" w:rsidRPr="00400F3D">
        <w:rPr>
          <w:b w:val="0"/>
          <w:bCs w:val="0"/>
        </w:rPr>
        <w:t>eterogenous</w:t>
      </w:r>
      <w:r w:rsidR="00AD5D25" w:rsidDel="00AD5D25">
        <w:rPr>
          <w:b w:val="0"/>
          <w:bCs w:val="0"/>
        </w:rPr>
        <w:t xml:space="preserve"> </w:t>
      </w:r>
      <w:r>
        <w:rPr>
          <w:b w:val="0"/>
          <w:bCs w:val="0"/>
        </w:rPr>
        <w:t xml:space="preserve">scenario </w:t>
      </w:r>
      <w:r w:rsidR="2F6FC65C">
        <w:rPr>
          <w:b w:val="0"/>
          <w:bCs w:val="0"/>
        </w:rPr>
        <w:t xml:space="preserve">in </w:t>
      </w:r>
      <w:r>
        <w:rPr>
          <w:b w:val="0"/>
          <w:bCs w:val="0"/>
        </w:rPr>
        <w:t xml:space="preserve">which multiple SSBs </w:t>
      </w:r>
      <w:r w:rsidR="2F6FC65C">
        <w:rPr>
          <w:b w:val="0"/>
          <w:bCs w:val="0"/>
        </w:rPr>
        <w:t xml:space="preserve">can </w:t>
      </w:r>
      <w:r w:rsidR="59117C9D">
        <w:rPr>
          <w:b w:val="0"/>
          <w:bCs w:val="0"/>
        </w:rPr>
        <w:t>interfer</w:t>
      </w:r>
      <w:r w:rsidR="2F6FC65C">
        <w:rPr>
          <w:b w:val="0"/>
          <w:bCs w:val="0"/>
        </w:rPr>
        <w:t>e</w:t>
      </w:r>
      <w:r w:rsidR="59117C9D">
        <w:rPr>
          <w:b w:val="0"/>
          <w:bCs w:val="0"/>
        </w:rPr>
        <w:t xml:space="preserve"> </w:t>
      </w:r>
      <w:r w:rsidR="2F6FC65C">
        <w:rPr>
          <w:b w:val="0"/>
          <w:bCs w:val="0"/>
        </w:rPr>
        <w:t>the</w:t>
      </w:r>
      <w:r w:rsidR="59117C9D">
        <w:rPr>
          <w:b w:val="0"/>
          <w:bCs w:val="0"/>
        </w:rPr>
        <w:t xml:space="preserve"> serving cell</w:t>
      </w:r>
      <w:r>
        <w:rPr>
          <w:b w:val="0"/>
          <w:bCs w:val="0"/>
        </w:rPr>
        <w:t xml:space="preserve">. However, each SSB only occupies 4 OFDM symbols with 20PRBs. We don’t think substitute the interference from </w:t>
      </w:r>
      <w:r w:rsidR="59117C9D">
        <w:rPr>
          <w:b w:val="0"/>
          <w:bCs w:val="0"/>
        </w:rPr>
        <w:t xml:space="preserve">neighboring SSBs </w:t>
      </w:r>
      <w:r>
        <w:rPr>
          <w:b w:val="0"/>
          <w:bCs w:val="0"/>
        </w:rPr>
        <w:t xml:space="preserve">to </w:t>
      </w:r>
      <w:r w:rsidR="59117C9D">
        <w:rPr>
          <w:b w:val="0"/>
          <w:bCs w:val="0"/>
        </w:rPr>
        <w:t xml:space="preserve">serving cell PDSCH </w:t>
      </w:r>
      <w:r>
        <w:rPr>
          <w:b w:val="0"/>
          <w:bCs w:val="0"/>
        </w:rPr>
        <w:t xml:space="preserve">in such </w:t>
      </w:r>
      <w:r w:rsidR="2F6FC65C">
        <w:rPr>
          <w:b w:val="0"/>
          <w:bCs w:val="0"/>
        </w:rPr>
        <w:t>bandwidth</w:t>
      </w:r>
      <w:r>
        <w:rPr>
          <w:b w:val="0"/>
          <w:bCs w:val="0"/>
        </w:rPr>
        <w:t xml:space="preserve"> will bring significant performance difference for MMSE-IRC receiver. Thus, considering the reasonable </w:t>
      </w:r>
      <w:r w:rsidR="1C1B7AFC">
        <w:rPr>
          <w:b w:val="0"/>
          <w:bCs w:val="0"/>
        </w:rPr>
        <w:t>workload</w:t>
      </w:r>
      <w:r>
        <w:rPr>
          <w:b w:val="0"/>
          <w:bCs w:val="0"/>
        </w:rPr>
        <w:t xml:space="preserve">, we suggest to only focus on </w:t>
      </w:r>
      <w:r w:rsidR="4FBC721D">
        <w:rPr>
          <w:b w:val="0"/>
          <w:bCs w:val="0"/>
        </w:rPr>
        <w:t>Homogeneous</w:t>
      </w:r>
      <w:r>
        <w:rPr>
          <w:b w:val="0"/>
          <w:bCs w:val="0"/>
        </w:rPr>
        <w:t xml:space="preserve"> interference model</w:t>
      </w:r>
      <w:r w:rsidR="4FBC721D">
        <w:rPr>
          <w:b w:val="0"/>
          <w:bCs w:val="0"/>
        </w:rPr>
        <w:t>.</w:t>
      </w:r>
    </w:p>
    <w:p w14:paraId="6F4ADC32" w14:textId="57D94DEF" w:rsidR="00040467" w:rsidRPr="00BA35F8" w:rsidRDefault="008D4AC3" w:rsidP="0031515D">
      <w:pPr>
        <w:pStyle w:val="Caption"/>
        <w:jc w:val="both"/>
        <w:rPr>
          <w:b w:val="0"/>
          <w:bCs w:val="0"/>
        </w:rPr>
      </w:pPr>
      <w:bookmarkStart w:id="13" w:name="_Ref70863739"/>
      <w:r w:rsidRPr="00D91FC5">
        <w:t xml:space="preserve">Proposal </w:t>
      </w:r>
      <w:r w:rsidR="001E45F4">
        <w:fldChar w:fldCharType="begin"/>
      </w:r>
      <w:r w:rsidR="001E45F4">
        <w:instrText xml:space="preserve"> SEQ Proposal \* ARABIC </w:instrText>
      </w:r>
      <w:r w:rsidR="001E45F4">
        <w:fldChar w:fldCharType="separate"/>
      </w:r>
      <w:r w:rsidR="00BB60F0">
        <w:rPr>
          <w:noProof/>
        </w:rPr>
        <w:t>10</w:t>
      </w:r>
      <w:r w:rsidR="001E45F4">
        <w:rPr>
          <w:noProof/>
        </w:rPr>
        <w:fldChar w:fldCharType="end"/>
      </w:r>
      <w:r w:rsidRPr="00D91FC5">
        <w:t xml:space="preserve">: RAN4 </w:t>
      </w:r>
      <w:r>
        <w:t>only focus on h</w:t>
      </w:r>
      <w:r w:rsidRPr="008D4AC3">
        <w:t>omogeneous interference model</w:t>
      </w:r>
      <w:r>
        <w:t xml:space="preserve"> with </w:t>
      </w:r>
      <w:r w:rsidRPr="008D4AC3">
        <w:t>Rel-11 LTE DIP settings</w:t>
      </w:r>
      <w:r>
        <w:t>.</w:t>
      </w:r>
      <w:bookmarkEnd w:id="13"/>
      <w:r w:rsidR="00BA35F8">
        <w:rPr>
          <w:b w:val="0"/>
          <w:bCs w:val="0"/>
        </w:rPr>
        <w:t xml:space="preserve">  </w:t>
      </w:r>
      <w:r w:rsidR="00BA35F8" w:rsidRPr="00BA35F8">
        <w:rPr>
          <w:b w:val="0"/>
          <w:bCs w:val="0"/>
        </w:rPr>
        <w:t xml:space="preserve"> </w:t>
      </w:r>
      <w:r w:rsidR="00D91FC5" w:rsidRPr="00BA35F8">
        <w:rPr>
          <w:b w:val="0"/>
          <w:bCs w:val="0"/>
        </w:rPr>
        <w:t xml:space="preserve"> </w:t>
      </w:r>
      <w:r w:rsidR="009D13B6" w:rsidRPr="00BA35F8">
        <w:rPr>
          <w:b w:val="0"/>
          <w:bCs w:val="0"/>
        </w:rPr>
        <w:t xml:space="preserve"> </w:t>
      </w:r>
      <w:r w:rsidR="00C47C06" w:rsidRPr="00BA35F8">
        <w:rPr>
          <w:b w:val="0"/>
          <w:bCs w:val="0"/>
        </w:rPr>
        <w:t xml:space="preserve"> </w:t>
      </w:r>
    </w:p>
    <w:p w14:paraId="525BCFB1" w14:textId="3B3C69AA" w:rsidR="00493320" w:rsidRDefault="00AB073F" w:rsidP="0031515D">
      <w:pPr>
        <w:pStyle w:val="Heading1"/>
        <w:jc w:val="both"/>
        <w:rPr>
          <w:lang w:val="en-US"/>
        </w:rPr>
      </w:pPr>
      <w:r>
        <w:rPr>
          <w:lang w:val="en-US"/>
        </w:rPr>
        <w:lastRenderedPageBreak/>
        <w:t>5</w:t>
      </w:r>
      <w:r w:rsidR="00493320">
        <w:rPr>
          <w:lang w:val="en-US"/>
        </w:rPr>
        <w:tab/>
        <w:t>Simulation Results</w:t>
      </w:r>
    </w:p>
    <w:p w14:paraId="1EA3539A" w14:textId="586397D2" w:rsidR="00493320" w:rsidRDefault="00EB15E7" w:rsidP="0031515D">
      <w:pPr>
        <w:jc w:val="both"/>
      </w:pPr>
      <w:r>
        <w:t xml:space="preserve">As we discussed above, we have the MMSE-IRC for </w:t>
      </w:r>
      <w:r w:rsidRPr="00276F20">
        <w:t>suppressing</w:t>
      </w:r>
      <w:r>
        <w:t xml:space="preserve"> inter-cells’ interference performance simulation results based on the following simulation parameters.</w:t>
      </w:r>
    </w:p>
    <w:tbl>
      <w:tblPr>
        <w:tblStyle w:val="TableGrid1"/>
        <w:tblW w:w="9625" w:type="dxa"/>
        <w:tblLook w:val="04A0" w:firstRow="1" w:lastRow="0" w:firstColumn="1" w:lastColumn="0" w:noHBand="0" w:noVBand="1"/>
      </w:tblPr>
      <w:tblGrid>
        <w:gridCol w:w="2335"/>
        <w:gridCol w:w="2880"/>
        <w:gridCol w:w="2070"/>
        <w:gridCol w:w="2340"/>
      </w:tblGrid>
      <w:tr w:rsidR="00961B37" w:rsidRPr="00961B37" w14:paraId="38AA89DD" w14:textId="77777777" w:rsidTr="761B633B">
        <w:tc>
          <w:tcPr>
            <w:tcW w:w="2335" w:type="dxa"/>
          </w:tcPr>
          <w:p w14:paraId="465AB31A" w14:textId="77777777" w:rsidR="00961B37" w:rsidRPr="00961B37" w:rsidRDefault="00961B37" w:rsidP="0031515D">
            <w:pPr>
              <w:keepNext/>
              <w:keepLines/>
              <w:spacing w:after="0"/>
              <w:jc w:val="both"/>
              <w:rPr>
                <w:rFonts w:asciiTheme="minorBidi" w:hAnsiTheme="minorBidi"/>
                <w:b/>
                <w:sz w:val="18"/>
                <w:szCs w:val="18"/>
                <w:lang w:val="en-GB"/>
              </w:rPr>
            </w:pPr>
            <w:r w:rsidRPr="00961B37">
              <w:rPr>
                <w:rFonts w:asciiTheme="minorBidi" w:hAnsiTheme="minorBidi"/>
                <w:b/>
                <w:sz w:val="18"/>
                <w:szCs w:val="18"/>
                <w:lang w:val="en-GB"/>
              </w:rPr>
              <w:t>Parameters</w:t>
            </w:r>
          </w:p>
        </w:tc>
        <w:tc>
          <w:tcPr>
            <w:tcW w:w="2880" w:type="dxa"/>
          </w:tcPr>
          <w:p w14:paraId="2095B713" w14:textId="77777777" w:rsidR="00961B37" w:rsidRPr="00961B37" w:rsidRDefault="00961B37" w:rsidP="0031515D">
            <w:pPr>
              <w:keepNext/>
              <w:keepLines/>
              <w:spacing w:after="0"/>
              <w:jc w:val="both"/>
              <w:rPr>
                <w:rFonts w:asciiTheme="minorBidi" w:hAnsiTheme="minorBidi"/>
                <w:b/>
                <w:sz w:val="18"/>
                <w:szCs w:val="18"/>
                <w:lang w:val="en-GB"/>
              </w:rPr>
            </w:pPr>
            <w:r w:rsidRPr="00961B37">
              <w:rPr>
                <w:rFonts w:asciiTheme="minorBidi" w:hAnsiTheme="minorBidi"/>
                <w:b/>
                <w:sz w:val="18"/>
                <w:szCs w:val="18"/>
                <w:lang w:val="en-GB"/>
              </w:rPr>
              <w:t>Serving cell FDD</w:t>
            </w:r>
          </w:p>
        </w:tc>
        <w:tc>
          <w:tcPr>
            <w:tcW w:w="2070" w:type="dxa"/>
          </w:tcPr>
          <w:p w14:paraId="2A9D2A72" w14:textId="77777777" w:rsidR="00961B37" w:rsidRPr="00961B37" w:rsidRDefault="00961B37" w:rsidP="0031515D">
            <w:pPr>
              <w:keepNext/>
              <w:keepLines/>
              <w:spacing w:after="0"/>
              <w:jc w:val="both"/>
              <w:rPr>
                <w:rFonts w:asciiTheme="minorBidi" w:hAnsiTheme="minorBidi"/>
                <w:b/>
                <w:sz w:val="18"/>
                <w:szCs w:val="18"/>
                <w:lang w:val="en-GB"/>
              </w:rPr>
            </w:pPr>
            <w:r w:rsidRPr="00961B37">
              <w:rPr>
                <w:rFonts w:asciiTheme="minorBidi" w:hAnsiTheme="minorBidi"/>
                <w:b/>
                <w:sz w:val="18"/>
                <w:szCs w:val="18"/>
                <w:lang w:val="en-GB"/>
              </w:rPr>
              <w:t>Serving cell TDD</w:t>
            </w:r>
          </w:p>
        </w:tc>
        <w:tc>
          <w:tcPr>
            <w:tcW w:w="2340" w:type="dxa"/>
          </w:tcPr>
          <w:p w14:paraId="6A722962" w14:textId="77777777" w:rsidR="00961B37" w:rsidRPr="00961B37" w:rsidRDefault="00961B37" w:rsidP="0031515D">
            <w:pPr>
              <w:keepNext/>
              <w:keepLines/>
              <w:spacing w:after="0"/>
              <w:jc w:val="both"/>
              <w:rPr>
                <w:rFonts w:asciiTheme="minorBidi" w:hAnsiTheme="minorBidi"/>
                <w:b/>
                <w:sz w:val="18"/>
                <w:szCs w:val="18"/>
                <w:lang w:val="en-GB"/>
              </w:rPr>
            </w:pPr>
            <w:r w:rsidRPr="00961B37">
              <w:rPr>
                <w:rFonts w:asciiTheme="minorBidi" w:hAnsiTheme="minorBidi"/>
                <w:b/>
                <w:sz w:val="18"/>
                <w:szCs w:val="18"/>
                <w:lang w:val="en-GB"/>
              </w:rPr>
              <w:t>Interferer cell(s)</w:t>
            </w:r>
          </w:p>
        </w:tc>
      </w:tr>
      <w:tr w:rsidR="00C527D2" w:rsidRPr="00961B37" w14:paraId="41FB8376" w14:textId="77777777" w:rsidTr="761B633B">
        <w:tc>
          <w:tcPr>
            <w:tcW w:w="2335" w:type="dxa"/>
          </w:tcPr>
          <w:p w14:paraId="0177C765" w14:textId="77777777" w:rsidR="00C527D2" w:rsidRPr="00961B37" w:rsidRDefault="00C527D2" w:rsidP="0031515D">
            <w:pPr>
              <w:keepNext/>
              <w:keepLines/>
              <w:spacing w:after="0"/>
              <w:jc w:val="both"/>
              <w:rPr>
                <w:rFonts w:asciiTheme="minorBidi" w:hAnsiTheme="minorBidi"/>
                <w:b/>
                <w:sz w:val="18"/>
                <w:szCs w:val="18"/>
                <w:lang w:val="en-GB"/>
              </w:rPr>
            </w:pPr>
            <w:r w:rsidRPr="00961B37">
              <w:rPr>
                <w:rFonts w:asciiTheme="minorBidi" w:hAnsiTheme="minorBidi"/>
                <w:b/>
                <w:sz w:val="18"/>
                <w:szCs w:val="18"/>
                <w:lang w:val="en-GB"/>
              </w:rPr>
              <w:t>Network scenario</w:t>
            </w:r>
          </w:p>
        </w:tc>
        <w:tc>
          <w:tcPr>
            <w:tcW w:w="7290" w:type="dxa"/>
            <w:gridSpan w:val="3"/>
          </w:tcPr>
          <w:p w14:paraId="0E7BE48C" w14:textId="1DB99B53" w:rsidR="00C527D2" w:rsidRPr="00C527D2" w:rsidRDefault="00C527D2" w:rsidP="0031515D">
            <w:pPr>
              <w:keepNext/>
              <w:keepLines/>
              <w:spacing w:after="0"/>
              <w:jc w:val="both"/>
              <w:rPr>
                <w:rFonts w:asciiTheme="minorBidi" w:hAnsiTheme="minorBidi"/>
                <w:bCs/>
                <w:sz w:val="18"/>
                <w:szCs w:val="18"/>
                <w:lang w:val="en-GB"/>
              </w:rPr>
            </w:pPr>
            <w:r w:rsidRPr="00C527D2">
              <w:rPr>
                <w:rFonts w:asciiTheme="minorBidi" w:hAnsiTheme="minorBidi"/>
                <w:bCs/>
                <w:sz w:val="18"/>
                <w:szCs w:val="18"/>
                <w:lang w:val="en-GB"/>
              </w:rPr>
              <w:t>Sync</w:t>
            </w:r>
            <w:r>
              <w:rPr>
                <w:rFonts w:asciiTheme="minorBidi" w:hAnsiTheme="minorBidi"/>
                <w:bCs/>
                <w:sz w:val="18"/>
                <w:szCs w:val="18"/>
                <w:lang w:val="en-GB"/>
              </w:rPr>
              <w:t>.</w:t>
            </w:r>
          </w:p>
        </w:tc>
      </w:tr>
      <w:tr w:rsidR="00C527D2" w:rsidRPr="00961B37" w14:paraId="5565E3AB" w14:textId="77777777" w:rsidTr="761B633B">
        <w:tc>
          <w:tcPr>
            <w:tcW w:w="2335" w:type="dxa"/>
          </w:tcPr>
          <w:p w14:paraId="6C2DE4F5" w14:textId="77777777" w:rsidR="00C527D2" w:rsidRPr="00961B37" w:rsidRDefault="00C527D2" w:rsidP="0031515D">
            <w:pPr>
              <w:keepNext/>
              <w:keepLines/>
              <w:spacing w:after="0"/>
              <w:jc w:val="both"/>
              <w:rPr>
                <w:rFonts w:asciiTheme="minorBidi" w:hAnsiTheme="minorBidi"/>
                <w:b/>
                <w:sz w:val="18"/>
                <w:szCs w:val="18"/>
                <w:lang w:val="en-GB" w:eastAsia="ko-KR"/>
              </w:rPr>
            </w:pPr>
            <w:r w:rsidRPr="00961B37">
              <w:rPr>
                <w:rFonts w:asciiTheme="minorBidi" w:hAnsiTheme="minorBidi"/>
                <w:b/>
                <w:sz w:val="18"/>
                <w:szCs w:val="18"/>
                <w:lang w:val="en-GB" w:eastAsia="ko-KR"/>
              </w:rPr>
              <w:t>Number of carriers</w:t>
            </w:r>
          </w:p>
        </w:tc>
        <w:tc>
          <w:tcPr>
            <w:tcW w:w="7290" w:type="dxa"/>
            <w:gridSpan w:val="3"/>
          </w:tcPr>
          <w:p w14:paraId="4A87C38D" w14:textId="1667B0BB" w:rsidR="00C527D2" w:rsidRPr="00C527D2" w:rsidRDefault="00C527D2" w:rsidP="0031515D">
            <w:pPr>
              <w:keepNext/>
              <w:keepLines/>
              <w:spacing w:after="0"/>
              <w:jc w:val="both"/>
              <w:rPr>
                <w:rFonts w:asciiTheme="minorBidi" w:hAnsiTheme="minorBidi"/>
                <w:bCs/>
                <w:sz w:val="18"/>
                <w:szCs w:val="18"/>
                <w:lang w:val="en-GB" w:eastAsia="ko-KR"/>
              </w:rPr>
            </w:pPr>
            <w:r w:rsidRPr="00C527D2">
              <w:rPr>
                <w:rFonts w:asciiTheme="minorBidi" w:hAnsiTheme="minorBidi"/>
                <w:bCs/>
                <w:sz w:val="18"/>
                <w:szCs w:val="18"/>
                <w:lang w:val="en-GB" w:eastAsia="ko-KR"/>
              </w:rPr>
              <w:t xml:space="preserve">single carrier </w:t>
            </w:r>
          </w:p>
        </w:tc>
      </w:tr>
      <w:tr w:rsidR="00961B37" w:rsidRPr="00961B37" w14:paraId="7FA298FA" w14:textId="77777777" w:rsidTr="761B633B">
        <w:tc>
          <w:tcPr>
            <w:tcW w:w="2335" w:type="dxa"/>
          </w:tcPr>
          <w:p w14:paraId="40DC0318" w14:textId="77777777" w:rsidR="00961B37" w:rsidRPr="00961B37" w:rsidRDefault="00961B37" w:rsidP="0031515D">
            <w:pPr>
              <w:keepNext/>
              <w:keepLines/>
              <w:spacing w:after="0"/>
              <w:jc w:val="both"/>
              <w:rPr>
                <w:rFonts w:asciiTheme="minorBidi" w:hAnsiTheme="minorBidi"/>
                <w:b/>
                <w:sz w:val="18"/>
                <w:szCs w:val="18"/>
                <w:lang w:val="en-GB" w:eastAsia="ko-KR"/>
              </w:rPr>
            </w:pPr>
            <w:r w:rsidRPr="00961B37">
              <w:rPr>
                <w:rFonts w:asciiTheme="minorBidi" w:hAnsiTheme="minorBidi"/>
                <w:b/>
                <w:sz w:val="18"/>
                <w:szCs w:val="18"/>
                <w:lang w:val="en-GB" w:eastAsia="ko-KR"/>
              </w:rPr>
              <w:t>Carrier frequency</w:t>
            </w:r>
          </w:p>
        </w:tc>
        <w:tc>
          <w:tcPr>
            <w:tcW w:w="2880" w:type="dxa"/>
          </w:tcPr>
          <w:p w14:paraId="536F7FBE" w14:textId="77777777" w:rsidR="00961B37" w:rsidRPr="00C527D2" w:rsidRDefault="00961B37" w:rsidP="0031515D">
            <w:pPr>
              <w:keepNext/>
              <w:keepLines/>
              <w:spacing w:after="0"/>
              <w:jc w:val="both"/>
              <w:rPr>
                <w:rFonts w:asciiTheme="minorBidi" w:hAnsiTheme="minorBidi"/>
                <w:bCs/>
                <w:sz w:val="18"/>
                <w:szCs w:val="18"/>
                <w:lang w:val="en-GB" w:eastAsia="ko-KR"/>
              </w:rPr>
            </w:pPr>
            <w:r w:rsidRPr="00C527D2">
              <w:rPr>
                <w:rFonts w:asciiTheme="minorBidi" w:hAnsiTheme="minorBidi"/>
                <w:bCs/>
                <w:sz w:val="18"/>
                <w:szCs w:val="18"/>
                <w:lang w:val="en-GB" w:eastAsia="ko-KR"/>
              </w:rPr>
              <w:t>[2 GHz]</w:t>
            </w:r>
          </w:p>
        </w:tc>
        <w:tc>
          <w:tcPr>
            <w:tcW w:w="2070" w:type="dxa"/>
          </w:tcPr>
          <w:p w14:paraId="7784758F" w14:textId="77777777" w:rsidR="00961B37" w:rsidRPr="00C527D2" w:rsidRDefault="00961B37" w:rsidP="0031515D">
            <w:pPr>
              <w:keepNext/>
              <w:keepLines/>
              <w:spacing w:after="0"/>
              <w:jc w:val="both"/>
              <w:rPr>
                <w:rFonts w:asciiTheme="minorBidi" w:hAnsiTheme="minorBidi"/>
                <w:bCs/>
                <w:sz w:val="18"/>
                <w:szCs w:val="18"/>
                <w:lang w:val="en-GB" w:eastAsia="ko-KR"/>
              </w:rPr>
            </w:pPr>
            <w:r w:rsidRPr="00C527D2">
              <w:rPr>
                <w:rFonts w:asciiTheme="minorBidi" w:hAnsiTheme="minorBidi"/>
                <w:bCs/>
                <w:sz w:val="18"/>
                <w:szCs w:val="18"/>
                <w:lang w:val="en-GB" w:eastAsia="ko-KR"/>
              </w:rPr>
              <w:t>[4GHz]</w:t>
            </w:r>
          </w:p>
        </w:tc>
        <w:tc>
          <w:tcPr>
            <w:tcW w:w="2340" w:type="dxa"/>
          </w:tcPr>
          <w:p w14:paraId="2F9EF17A" w14:textId="77777777" w:rsidR="00961B37" w:rsidRPr="00C527D2" w:rsidRDefault="00961B37" w:rsidP="0031515D">
            <w:pPr>
              <w:keepNext/>
              <w:keepLines/>
              <w:spacing w:after="0"/>
              <w:jc w:val="both"/>
              <w:rPr>
                <w:rFonts w:asciiTheme="minorBidi" w:hAnsiTheme="minorBidi"/>
                <w:bCs/>
                <w:sz w:val="18"/>
                <w:szCs w:val="18"/>
                <w:lang w:val="en-GB" w:eastAsia="ko-KR"/>
              </w:rPr>
            </w:pPr>
          </w:p>
        </w:tc>
      </w:tr>
      <w:tr w:rsidR="00961B37" w:rsidRPr="00961B37" w14:paraId="67C6B31F" w14:textId="77777777" w:rsidTr="761B633B">
        <w:tc>
          <w:tcPr>
            <w:tcW w:w="2335" w:type="dxa"/>
          </w:tcPr>
          <w:p w14:paraId="1BD3AFD9" w14:textId="77777777" w:rsidR="00961B37" w:rsidRPr="00961B37" w:rsidRDefault="00961B37" w:rsidP="0031515D">
            <w:pPr>
              <w:keepNext/>
              <w:keepLines/>
              <w:spacing w:after="0"/>
              <w:jc w:val="both"/>
              <w:rPr>
                <w:rFonts w:asciiTheme="minorBidi" w:hAnsiTheme="minorBidi"/>
                <w:b/>
                <w:sz w:val="18"/>
                <w:szCs w:val="18"/>
                <w:lang w:val="en-GB"/>
              </w:rPr>
            </w:pPr>
            <w:r w:rsidRPr="00961B37">
              <w:rPr>
                <w:rFonts w:asciiTheme="minorBidi" w:eastAsia="SimSun" w:hAnsiTheme="minorBidi"/>
                <w:b/>
                <w:bCs/>
                <w:sz w:val="18"/>
                <w:szCs w:val="18"/>
                <w:lang w:val="en-GB" w:eastAsia="en-GB"/>
              </w:rPr>
              <w:t>PDSCH allocation in frequency domain</w:t>
            </w:r>
          </w:p>
        </w:tc>
        <w:tc>
          <w:tcPr>
            <w:tcW w:w="7290" w:type="dxa"/>
            <w:gridSpan w:val="3"/>
          </w:tcPr>
          <w:p w14:paraId="230DE995" w14:textId="77777777" w:rsidR="00961B37" w:rsidRPr="00C527D2" w:rsidRDefault="00961B37" w:rsidP="0031515D">
            <w:pPr>
              <w:keepNext/>
              <w:keepLines/>
              <w:spacing w:after="0"/>
              <w:jc w:val="both"/>
              <w:rPr>
                <w:rFonts w:asciiTheme="minorBidi" w:hAnsiTheme="minorBidi"/>
                <w:bCs/>
                <w:sz w:val="18"/>
                <w:szCs w:val="18"/>
                <w:lang w:val="en-GB"/>
              </w:rPr>
            </w:pPr>
            <w:r w:rsidRPr="00C527D2">
              <w:rPr>
                <w:rFonts w:asciiTheme="minorBidi" w:eastAsia="SimSun" w:hAnsiTheme="minorBidi"/>
                <w:bCs/>
                <w:sz w:val="18"/>
                <w:szCs w:val="18"/>
                <w:lang w:val="en-GB" w:eastAsia="en-GB"/>
              </w:rPr>
              <w:t>Full PRB</w:t>
            </w:r>
          </w:p>
        </w:tc>
      </w:tr>
      <w:tr w:rsidR="00961B37" w:rsidRPr="00961B37" w14:paraId="1E26515D" w14:textId="77777777" w:rsidTr="761B633B">
        <w:tc>
          <w:tcPr>
            <w:tcW w:w="2335" w:type="dxa"/>
          </w:tcPr>
          <w:p w14:paraId="4CD29CBB" w14:textId="77777777" w:rsidR="00961B37" w:rsidRPr="00961B37" w:rsidRDefault="00961B37" w:rsidP="0031515D">
            <w:pPr>
              <w:keepNext/>
              <w:keepLines/>
              <w:spacing w:after="0"/>
              <w:ind w:left="720"/>
              <w:jc w:val="both"/>
              <w:rPr>
                <w:rFonts w:asciiTheme="minorBidi" w:eastAsia="SimSun" w:hAnsiTheme="minorBidi"/>
                <w:b/>
                <w:bCs/>
                <w:sz w:val="18"/>
                <w:szCs w:val="18"/>
                <w:lang w:val="en-GB" w:eastAsia="en-GB"/>
              </w:rPr>
            </w:pPr>
            <w:r w:rsidRPr="00961B37">
              <w:rPr>
                <w:rFonts w:asciiTheme="minorBidi" w:eastAsia="SimSun" w:hAnsiTheme="minorBidi"/>
                <w:b/>
                <w:bCs/>
                <w:sz w:val="18"/>
                <w:szCs w:val="18"/>
                <w:lang w:val="en-GB" w:eastAsia="en-GB"/>
              </w:rPr>
              <w:t>Physical cell ID</w:t>
            </w:r>
          </w:p>
        </w:tc>
        <w:tc>
          <w:tcPr>
            <w:tcW w:w="2880" w:type="dxa"/>
          </w:tcPr>
          <w:p w14:paraId="46D37E10" w14:textId="77777777" w:rsidR="00961B37" w:rsidRPr="00C527D2" w:rsidRDefault="00961B37" w:rsidP="0031515D">
            <w:pPr>
              <w:keepNext/>
              <w:keepLines/>
              <w:spacing w:after="0"/>
              <w:jc w:val="both"/>
              <w:rPr>
                <w:rFonts w:asciiTheme="minorBidi" w:eastAsia="SimSun" w:hAnsiTheme="minorBidi"/>
                <w:bCs/>
                <w:sz w:val="18"/>
                <w:szCs w:val="18"/>
                <w:lang w:val="en-GB" w:eastAsia="en-GB"/>
              </w:rPr>
            </w:pPr>
            <w:r w:rsidRPr="00C527D2">
              <w:rPr>
                <w:rFonts w:asciiTheme="minorBidi" w:eastAsia="SimSun" w:hAnsiTheme="minorBidi"/>
                <w:bCs/>
                <w:sz w:val="18"/>
                <w:szCs w:val="18"/>
                <w:lang w:val="en-GB" w:eastAsia="en-GB"/>
              </w:rPr>
              <w:t>0</w:t>
            </w:r>
          </w:p>
        </w:tc>
        <w:tc>
          <w:tcPr>
            <w:tcW w:w="2070" w:type="dxa"/>
          </w:tcPr>
          <w:p w14:paraId="3A97F445" w14:textId="77777777" w:rsidR="00961B37" w:rsidRPr="00C527D2" w:rsidRDefault="00961B37" w:rsidP="0031515D">
            <w:pPr>
              <w:keepNext/>
              <w:keepLines/>
              <w:spacing w:after="0"/>
              <w:jc w:val="both"/>
              <w:rPr>
                <w:rFonts w:asciiTheme="minorBidi" w:eastAsia="SimSun" w:hAnsiTheme="minorBidi"/>
                <w:bCs/>
                <w:sz w:val="18"/>
                <w:szCs w:val="18"/>
                <w:lang w:val="en-GB" w:eastAsia="en-GB"/>
              </w:rPr>
            </w:pPr>
            <w:r w:rsidRPr="00C527D2">
              <w:rPr>
                <w:rFonts w:asciiTheme="minorBidi" w:eastAsia="SimSun" w:hAnsiTheme="minorBidi"/>
                <w:bCs/>
                <w:sz w:val="18"/>
                <w:szCs w:val="18"/>
                <w:lang w:val="en-GB" w:eastAsia="en-GB"/>
              </w:rPr>
              <w:t>0</w:t>
            </w:r>
          </w:p>
        </w:tc>
        <w:tc>
          <w:tcPr>
            <w:tcW w:w="2340" w:type="dxa"/>
          </w:tcPr>
          <w:p w14:paraId="7282C757" w14:textId="77777777" w:rsidR="00961B37" w:rsidRPr="00C527D2" w:rsidRDefault="00961B37" w:rsidP="0031515D">
            <w:pPr>
              <w:keepNext/>
              <w:keepLines/>
              <w:spacing w:after="0"/>
              <w:jc w:val="both"/>
              <w:rPr>
                <w:rFonts w:asciiTheme="minorBidi" w:eastAsia="SimSun" w:hAnsiTheme="minorBidi"/>
                <w:bCs/>
                <w:sz w:val="18"/>
                <w:szCs w:val="18"/>
                <w:lang w:val="en-GB" w:eastAsia="en-GB"/>
              </w:rPr>
            </w:pPr>
            <w:r w:rsidRPr="00C527D2">
              <w:rPr>
                <w:rFonts w:asciiTheme="minorBidi" w:eastAsia="SimSun" w:hAnsiTheme="minorBidi"/>
                <w:bCs/>
                <w:sz w:val="18"/>
                <w:szCs w:val="18"/>
                <w:lang w:val="en-GB" w:eastAsia="en-GB"/>
              </w:rPr>
              <w:t>1</w:t>
            </w:r>
          </w:p>
        </w:tc>
      </w:tr>
      <w:tr w:rsidR="00961B37" w:rsidRPr="00961B37" w14:paraId="25134E51" w14:textId="77777777" w:rsidTr="761B633B">
        <w:tc>
          <w:tcPr>
            <w:tcW w:w="2335" w:type="dxa"/>
          </w:tcPr>
          <w:p w14:paraId="3F0C20E5" w14:textId="77777777" w:rsidR="00961B37" w:rsidRPr="00961B37" w:rsidRDefault="00961B37" w:rsidP="0031515D">
            <w:pPr>
              <w:keepNext/>
              <w:keepLines/>
              <w:spacing w:after="0"/>
              <w:jc w:val="both"/>
              <w:rPr>
                <w:rFonts w:asciiTheme="minorBidi" w:hAnsiTheme="minorBidi"/>
                <w:b/>
                <w:sz w:val="18"/>
                <w:szCs w:val="18"/>
                <w:lang w:val="en-GB"/>
              </w:rPr>
            </w:pPr>
            <w:r w:rsidRPr="00961B37">
              <w:rPr>
                <w:rFonts w:asciiTheme="minorBidi" w:eastAsia="SimSun" w:hAnsiTheme="minorBidi"/>
                <w:b/>
                <w:bCs/>
                <w:sz w:val="18"/>
                <w:szCs w:val="18"/>
                <w:lang w:val="en-GB" w:eastAsia="en-GB"/>
              </w:rPr>
              <w:t>Active DL BWP index</w:t>
            </w:r>
          </w:p>
        </w:tc>
        <w:tc>
          <w:tcPr>
            <w:tcW w:w="2880" w:type="dxa"/>
          </w:tcPr>
          <w:p w14:paraId="4F56CF4D" w14:textId="77777777" w:rsidR="00961B37" w:rsidRPr="00C527D2" w:rsidRDefault="00961B37" w:rsidP="0031515D">
            <w:pPr>
              <w:keepNext/>
              <w:keepLines/>
              <w:spacing w:after="0"/>
              <w:jc w:val="both"/>
              <w:rPr>
                <w:rFonts w:asciiTheme="minorBidi" w:hAnsiTheme="minorBidi"/>
                <w:bCs/>
                <w:sz w:val="18"/>
                <w:szCs w:val="18"/>
                <w:lang w:val="en-GB"/>
              </w:rPr>
            </w:pPr>
            <w:r w:rsidRPr="00C527D2">
              <w:rPr>
                <w:rFonts w:asciiTheme="minorBidi" w:hAnsiTheme="minorBidi"/>
                <w:bCs/>
                <w:sz w:val="18"/>
                <w:szCs w:val="18"/>
                <w:lang w:val="en-GB"/>
              </w:rPr>
              <w:t>1</w:t>
            </w:r>
          </w:p>
        </w:tc>
        <w:tc>
          <w:tcPr>
            <w:tcW w:w="2070" w:type="dxa"/>
          </w:tcPr>
          <w:p w14:paraId="505B9C35" w14:textId="77777777" w:rsidR="00961B37" w:rsidRPr="00C527D2" w:rsidRDefault="00961B37" w:rsidP="0031515D">
            <w:pPr>
              <w:keepNext/>
              <w:keepLines/>
              <w:spacing w:after="0"/>
              <w:jc w:val="both"/>
              <w:rPr>
                <w:rFonts w:asciiTheme="minorBidi" w:hAnsiTheme="minorBidi"/>
                <w:bCs/>
                <w:sz w:val="18"/>
                <w:szCs w:val="18"/>
                <w:lang w:val="en-GB"/>
              </w:rPr>
            </w:pPr>
            <w:r w:rsidRPr="00C527D2">
              <w:rPr>
                <w:rFonts w:asciiTheme="minorBidi" w:hAnsiTheme="minorBidi"/>
                <w:bCs/>
                <w:sz w:val="18"/>
                <w:szCs w:val="18"/>
                <w:lang w:val="en-GB"/>
              </w:rPr>
              <w:t>1</w:t>
            </w:r>
          </w:p>
        </w:tc>
        <w:tc>
          <w:tcPr>
            <w:tcW w:w="2340" w:type="dxa"/>
          </w:tcPr>
          <w:p w14:paraId="658471EC" w14:textId="77777777" w:rsidR="00961B37" w:rsidRPr="00C527D2" w:rsidRDefault="00961B37" w:rsidP="0031515D">
            <w:pPr>
              <w:keepNext/>
              <w:keepLines/>
              <w:spacing w:after="0"/>
              <w:jc w:val="both"/>
              <w:rPr>
                <w:rFonts w:asciiTheme="minorBidi" w:hAnsiTheme="minorBidi"/>
                <w:bCs/>
                <w:sz w:val="18"/>
                <w:szCs w:val="18"/>
                <w:lang w:val="en-GB"/>
              </w:rPr>
            </w:pPr>
            <w:r w:rsidRPr="00C527D2">
              <w:rPr>
                <w:rFonts w:asciiTheme="minorBidi" w:hAnsiTheme="minorBidi"/>
                <w:bCs/>
                <w:sz w:val="18"/>
                <w:szCs w:val="18"/>
                <w:lang w:val="en-GB"/>
              </w:rPr>
              <w:t>N/A</w:t>
            </w:r>
          </w:p>
        </w:tc>
      </w:tr>
      <w:tr w:rsidR="00961B37" w:rsidRPr="00961B37" w14:paraId="4CB2E17F" w14:textId="77777777" w:rsidTr="761B633B">
        <w:tc>
          <w:tcPr>
            <w:tcW w:w="2335" w:type="dxa"/>
          </w:tcPr>
          <w:p w14:paraId="70B03C42" w14:textId="77777777" w:rsidR="00961B37" w:rsidRPr="00C527D2" w:rsidRDefault="00961B37" w:rsidP="0031515D">
            <w:pPr>
              <w:keepNext/>
              <w:keepLines/>
              <w:spacing w:after="0"/>
              <w:ind w:left="720"/>
              <w:jc w:val="both"/>
              <w:rPr>
                <w:rFonts w:asciiTheme="minorBidi" w:hAnsiTheme="minorBidi"/>
                <w:b/>
                <w:bCs/>
                <w:sz w:val="18"/>
                <w:szCs w:val="18"/>
                <w:lang w:val="en-GB"/>
              </w:rPr>
            </w:pPr>
            <w:r w:rsidRPr="00C527D2">
              <w:rPr>
                <w:rFonts w:asciiTheme="minorBidi" w:hAnsiTheme="minorBidi"/>
                <w:b/>
                <w:bCs/>
                <w:sz w:val="18"/>
                <w:szCs w:val="18"/>
                <w:lang w:val="en-GB"/>
              </w:rPr>
              <w:t>Channel bandwidth</w:t>
            </w:r>
          </w:p>
          <w:p w14:paraId="3404B114" w14:textId="77777777" w:rsidR="00961B37" w:rsidRPr="00C527D2" w:rsidRDefault="00961B37" w:rsidP="0031515D">
            <w:pPr>
              <w:keepNext/>
              <w:keepLines/>
              <w:spacing w:after="0"/>
              <w:jc w:val="both"/>
              <w:rPr>
                <w:rFonts w:asciiTheme="minorBidi" w:hAnsiTheme="minorBidi"/>
                <w:b/>
                <w:bCs/>
                <w:sz w:val="18"/>
                <w:szCs w:val="18"/>
                <w:lang w:val="en-GB"/>
              </w:rPr>
            </w:pPr>
          </w:p>
        </w:tc>
        <w:tc>
          <w:tcPr>
            <w:tcW w:w="2880" w:type="dxa"/>
          </w:tcPr>
          <w:p w14:paraId="2736AD8D" w14:textId="418DBC0B"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 xml:space="preserve">10MHz </w:t>
            </w:r>
          </w:p>
        </w:tc>
        <w:tc>
          <w:tcPr>
            <w:tcW w:w="2070" w:type="dxa"/>
          </w:tcPr>
          <w:p w14:paraId="3AA10EE2" w14:textId="77DF034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 xml:space="preserve">40MHz </w:t>
            </w:r>
          </w:p>
        </w:tc>
        <w:tc>
          <w:tcPr>
            <w:tcW w:w="2340" w:type="dxa"/>
          </w:tcPr>
          <w:p w14:paraId="4FC4D1D6" w14:textId="77777777" w:rsidR="00961B37" w:rsidRPr="00961B37" w:rsidRDefault="00961B37" w:rsidP="0031515D">
            <w:pPr>
              <w:keepNext/>
              <w:keepLines/>
              <w:spacing w:after="0"/>
              <w:jc w:val="both"/>
              <w:rPr>
                <w:rFonts w:asciiTheme="minorBidi" w:hAnsiTheme="minorBidi"/>
                <w:sz w:val="18"/>
                <w:szCs w:val="18"/>
                <w:lang w:val="en-GB"/>
              </w:rPr>
            </w:pPr>
          </w:p>
        </w:tc>
      </w:tr>
      <w:tr w:rsidR="00961B37" w:rsidRPr="00961B37" w14:paraId="3B3E8426" w14:textId="77777777" w:rsidTr="761B633B">
        <w:tc>
          <w:tcPr>
            <w:tcW w:w="2335" w:type="dxa"/>
          </w:tcPr>
          <w:p w14:paraId="0581AE6A"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TDD configuration</w:t>
            </w:r>
          </w:p>
        </w:tc>
        <w:tc>
          <w:tcPr>
            <w:tcW w:w="2880" w:type="dxa"/>
          </w:tcPr>
          <w:p w14:paraId="5B0CD3DA"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N/A</w:t>
            </w:r>
          </w:p>
        </w:tc>
        <w:tc>
          <w:tcPr>
            <w:tcW w:w="2070" w:type="dxa"/>
          </w:tcPr>
          <w:p w14:paraId="162826A4"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7DS2U,</w:t>
            </w:r>
          </w:p>
          <w:p w14:paraId="67CAFCCF" w14:textId="52BEA953"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S=6D+4G+4U</w:t>
            </w:r>
          </w:p>
        </w:tc>
        <w:tc>
          <w:tcPr>
            <w:tcW w:w="2340" w:type="dxa"/>
          </w:tcPr>
          <w:p w14:paraId="7151912D"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7DS2U,</w:t>
            </w:r>
          </w:p>
          <w:p w14:paraId="613B4E7A" w14:textId="2035C588" w:rsidR="00961B37" w:rsidRPr="00961B37" w:rsidRDefault="011D0095" w:rsidP="761B633B">
            <w:pPr>
              <w:keepNext/>
              <w:keepLines/>
              <w:spacing w:after="0"/>
              <w:jc w:val="both"/>
              <w:rPr>
                <w:rFonts w:asciiTheme="minorBidi" w:hAnsiTheme="minorBidi"/>
                <w:sz w:val="18"/>
                <w:szCs w:val="18"/>
                <w:lang w:val="en-GB"/>
              </w:rPr>
            </w:pPr>
            <w:r w:rsidRPr="761B633B">
              <w:rPr>
                <w:rFonts w:asciiTheme="minorBidi" w:hAnsiTheme="minorBidi"/>
                <w:sz w:val="18"/>
                <w:szCs w:val="18"/>
                <w:lang w:val="en-GB"/>
              </w:rPr>
              <w:t xml:space="preserve">S=6D+4G+4U </w:t>
            </w:r>
          </w:p>
        </w:tc>
      </w:tr>
      <w:tr w:rsidR="00961B37" w:rsidRPr="00961B37" w14:paraId="6B371FFD" w14:textId="77777777" w:rsidTr="761B633B">
        <w:tc>
          <w:tcPr>
            <w:tcW w:w="2335" w:type="dxa"/>
          </w:tcPr>
          <w:p w14:paraId="686079DF"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SCS</w:t>
            </w:r>
          </w:p>
        </w:tc>
        <w:tc>
          <w:tcPr>
            <w:tcW w:w="2880" w:type="dxa"/>
          </w:tcPr>
          <w:p w14:paraId="58305892"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15kHz</w:t>
            </w:r>
          </w:p>
        </w:tc>
        <w:tc>
          <w:tcPr>
            <w:tcW w:w="2070" w:type="dxa"/>
          </w:tcPr>
          <w:p w14:paraId="51C2BCD8"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30kHz</w:t>
            </w:r>
          </w:p>
        </w:tc>
        <w:tc>
          <w:tcPr>
            <w:tcW w:w="2340" w:type="dxa"/>
          </w:tcPr>
          <w:p w14:paraId="36D38236" w14:textId="77777777" w:rsidR="00961B37" w:rsidRPr="00961B37" w:rsidRDefault="00961B37" w:rsidP="0031515D">
            <w:pPr>
              <w:keepNext/>
              <w:keepLines/>
              <w:spacing w:after="0"/>
              <w:jc w:val="both"/>
              <w:rPr>
                <w:rFonts w:asciiTheme="minorBidi" w:hAnsiTheme="minorBidi"/>
                <w:sz w:val="18"/>
                <w:szCs w:val="18"/>
                <w:lang w:val="en-GB"/>
              </w:rPr>
            </w:pPr>
          </w:p>
        </w:tc>
      </w:tr>
      <w:tr w:rsidR="00961B37" w:rsidRPr="00961B37" w14:paraId="3E88568F" w14:textId="77777777" w:rsidTr="761B633B">
        <w:tc>
          <w:tcPr>
            <w:tcW w:w="2335" w:type="dxa"/>
          </w:tcPr>
          <w:p w14:paraId="3CD32CF7"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PDCCH allocation in time domain</w:t>
            </w:r>
          </w:p>
          <w:p w14:paraId="0C70C38B" w14:textId="77777777" w:rsidR="00961B37" w:rsidRPr="00C527D2" w:rsidRDefault="00961B37" w:rsidP="0031515D">
            <w:pPr>
              <w:keepNext/>
              <w:keepLines/>
              <w:spacing w:after="0"/>
              <w:jc w:val="both"/>
              <w:rPr>
                <w:rFonts w:asciiTheme="minorBidi" w:hAnsiTheme="minorBidi"/>
                <w:b/>
                <w:bCs/>
                <w:sz w:val="18"/>
                <w:szCs w:val="18"/>
                <w:lang w:val="en-GB"/>
              </w:rPr>
            </w:pPr>
          </w:p>
        </w:tc>
        <w:tc>
          <w:tcPr>
            <w:tcW w:w="2880" w:type="dxa"/>
          </w:tcPr>
          <w:p w14:paraId="5D0A6DBB"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symbols #0 and #1 of each slot for PDCCH</w:t>
            </w:r>
          </w:p>
        </w:tc>
        <w:tc>
          <w:tcPr>
            <w:tcW w:w="2070" w:type="dxa"/>
          </w:tcPr>
          <w:p w14:paraId="74208EA6"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symbols #0 and #1 of each slot for PDCCH</w:t>
            </w:r>
          </w:p>
        </w:tc>
        <w:tc>
          <w:tcPr>
            <w:tcW w:w="2340" w:type="dxa"/>
          </w:tcPr>
          <w:p w14:paraId="200D6FD7" w14:textId="548CDF7A" w:rsidR="00961B37" w:rsidRPr="00961B37" w:rsidRDefault="011D0095" w:rsidP="761B633B">
            <w:pPr>
              <w:keepNext/>
              <w:keepLines/>
              <w:spacing w:after="0"/>
              <w:jc w:val="both"/>
              <w:rPr>
                <w:rFonts w:asciiTheme="minorBidi" w:hAnsiTheme="minorBidi"/>
                <w:sz w:val="18"/>
                <w:szCs w:val="18"/>
                <w:lang w:val="en-GB"/>
              </w:rPr>
            </w:pPr>
            <w:r w:rsidRPr="761B633B">
              <w:rPr>
                <w:rFonts w:asciiTheme="minorBidi" w:hAnsiTheme="minorBidi"/>
                <w:sz w:val="18"/>
                <w:szCs w:val="18"/>
                <w:lang w:val="en-GB"/>
              </w:rPr>
              <w:t>symbols #0 and #1 of each slot for PDCCH</w:t>
            </w:r>
          </w:p>
        </w:tc>
      </w:tr>
      <w:tr w:rsidR="00961B37" w:rsidRPr="00961B37" w14:paraId="2D8CF302" w14:textId="77777777" w:rsidTr="761B633B">
        <w:tc>
          <w:tcPr>
            <w:tcW w:w="2335" w:type="dxa"/>
          </w:tcPr>
          <w:p w14:paraId="0F6D826B"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SSB configuration</w:t>
            </w:r>
          </w:p>
        </w:tc>
        <w:tc>
          <w:tcPr>
            <w:tcW w:w="2880" w:type="dxa"/>
          </w:tcPr>
          <w:p w14:paraId="77310DDF"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SSB index #0</w:t>
            </w:r>
          </w:p>
        </w:tc>
        <w:tc>
          <w:tcPr>
            <w:tcW w:w="2070" w:type="dxa"/>
          </w:tcPr>
          <w:p w14:paraId="2FEE1D66"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SSB index #0</w:t>
            </w:r>
          </w:p>
        </w:tc>
        <w:tc>
          <w:tcPr>
            <w:tcW w:w="2340" w:type="dxa"/>
          </w:tcPr>
          <w:p w14:paraId="5CEA8F6B" w14:textId="4EAEB82E"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SSB index #</w:t>
            </w:r>
            <w:r w:rsidR="00D36AC2">
              <w:rPr>
                <w:rFonts w:asciiTheme="minorBidi" w:hAnsiTheme="minorBidi"/>
                <w:sz w:val="18"/>
                <w:szCs w:val="18"/>
                <w:lang w:val="en-GB"/>
              </w:rPr>
              <w:t>0</w:t>
            </w:r>
          </w:p>
        </w:tc>
      </w:tr>
      <w:tr w:rsidR="00961B37" w:rsidRPr="00961B37" w14:paraId="57E21E43" w14:textId="77777777" w:rsidTr="761B633B">
        <w:tc>
          <w:tcPr>
            <w:tcW w:w="2335" w:type="dxa"/>
          </w:tcPr>
          <w:p w14:paraId="1353663A"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TRS configuration</w:t>
            </w:r>
          </w:p>
        </w:tc>
        <w:tc>
          <w:tcPr>
            <w:tcW w:w="4950" w:type="dxa"/>
            <w:gridSpan w:val="2"/>
          </w:tcPr>
          <w:p w14:paraId="73122A23" w14:textId="0BEF7530"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k0=0 for CSI-RS resource 1,2,3,4</w:t>
            </w:r>
          </w:p>
          <w:p w14:paraId="1AE77348"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l0 = 6 for CSI-RS resource 1 and 3</w:t>
            </w:r>
          </w:p>
          <w:p w14:paraId="3C3E60A8"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l0 = 10 for CSI-RS resource 2 and 4</w:t>
            </w:r>
          </w:p>
          <w:p w14:paraId="400EDC28"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Density 3, 1 port</w:t>
            </w:r>
          </w:p>
          <w:p w14:paraId="210228F6" w14:textId="560D6616" w:rsidR="00961B37" w:rsidRDefault="011D0095" w:rsidP="761B633B">
            <w:pPr>
              <w:keepNext/>
              <w:keepLines/>
              <w:spacing w:after="0"/>
              <w:jc w:val="both"/>
              <w:rPr>
                <w:rFonts w:asciiTheme="minorBidi" w:hAnsiTheme="minorBidi"/>
                <w:sz w:val="18"/>
                <w:szCs w:val="18"/>
                <w:lang w:val="en-GB"/>
              </w:rPr>
            </w:pPr>
            <w:r w:rsidRPr="761B633B">
              <w:rPr>
                <w:rFonts w:asciiTheme="minorBidi" w:hAnsiTheme="minorBidi"/>
                <w:sz w:val="18"/>
                <w:szCs w:val="18"/>
                <w:lang w:val="en-GB"/>
              </w:rPr>
              <w:t>FDD: Periodicity 20 slots; Offset 10 for CSI-RS resource 1 and 2; 11 for CSI-RS resource 3 and 4</w:t>
            </w:r>
          </w:p>
          <w:p w14:paraId="575BAB11" w14:textId="1B2AA7F6" w:rsidR="00961B37" w:rsidRPr="00961B37" w:rsidRDefault="00961B37" w:rsidP="0031515D">
            <w:pPr>
              <w:keepNext/>
              <w:keepLines/>
              <w:spacing w:after="0"/>
              <w:jc w:val="both"/>
              <w:rPr>
                <w:rFonts w:asciiTheme="minorBidi" w:hAnsiTheme="minorBidi"/>
                <w:sz w:val="18"/>
                <w:szCs w:val="18"/>
                <w:lang w:val="en-GB"/>
              </w:rPr>
            </w:pPr>
            <w:r>
              <w:rPr>
                <w:rFonts w:asciiTheme="minorBidi" w:hAnsiTheme="minorBidi"/>
                <w:sz w:val="18"/>
                <w:szCs w:val="18"/>
                <w:lang w:val="en-GB"/>
              </w:rPr>
              <w:t xml:space="preserve">TDD: </w:t>
            </w:r>
            <w:r w:rsidRPr="00961B37">
              <w:rPr>
                <w:rFonts w:asciiTheme="minorBidi" w:hAnsiTheme="minorBidi"/>
                <w:sz w:val="18"/>
                <w:szCs w:val="18"/>
                <w:lang w:val="en-GB"/>
              </w:rPr>
              <w:t>Periodicity 40 slots</w:t>
            </w:r>
            <w:r>
              <w:rPr>
                <w:rFonts w:asciiTheme="minorBidi" w:hAnsiTheme="minorBidi"/>
                <w:sz w:val="18"/>
                <w:szCs w:val="18"/>
                <w:lang w:val="en-GB"/>
              </w:rPr>
              <w:t xml:space="preserve">; </w:t>
            </w:r>
            <w:r w:rsidRPr="00961B37">
              <w:rPr>
                <w:rFonts w:asciiTheme="minorBidi" w:hAnsiTheme="minorBidi"/>
                <w:sz w:val="18"/>
                <w:szCs w:val="18"/>
                <w:lang w:val="en-GB"/>
              </w:rPr>
              <w:t>Offset 20 for CSI-RS resource 1 and 2</w:t>
            </w:r>
            <w:r>
              <w:rPr>
                <w:rFonts w:asciiTheme="minorBidi" w:hAnsiTheme="minorBidi"/>
                <w:sz w:val="18"/>
                <w:szCs w:val="18"/>
                <w:lang w:val="en-GB"/>
              </w:rPr>
              <w:t xml:space="preserve">; </w:t>
            </w:r>
            <w:r w:rsidRPr="00961B37">
              <w:rPr>
                <w:rFonts w:asciiTheme="minorBidi" w:hAnsiTheme="minorBidi"/>
                <w:sz w:val="18"/>
                <w:szCs w:val="18"/>
                <w:lang w:val="en-GB"/>
              </w:rPr>
              <w:t>21 for CSI-RS resource 3 and 4</w:t>
            </w:r>
          </w:p>
        </w:tc>
        <w:tc>
          <w:tcPr>
            <w:tcW w:w="2340" w:type="dxa"/>
          </w:tcPr>
          <w:p w14:paraId="72BE82B0" w14:textId="1FDCA7B6" w:rsidR="00961B37" w:rsidRPr="00A16FE5" w:rsidRDefault="00961B37" w:rsidP="0031515D">
            <w:pPr>
              <w:keepNext/>
              <w:keepLines/>
              <w:spacing w:after="0"/>
              <w:jc w:val="both"/>
              <w:rPr>
                <w:rFonts w:asciiTheme="minorBidi" w:hAnsiTheme="minorBidi"/>
                <w:sz w:val="18"/>
                <w:szCs w:val="18"/>
                <w:lang w:val="en-GB"/>
              </w:rPr>
            </w:pPr>
            <w:r w:rsidRPr="00A16FE5">
              <w:rPr>
                <w:rFonts w:asciiTheme="minorBidi" w:hAnsiTheme="minorBidi"/>
                <w:sz w:val="18"/>
                <w:szCs w:val="18"/>
                <w:lang w:val="en-GB"/>
              </w:rPr>
              <w:t>Same as Serving cell</w:t>
            </w:r>
          </w:p>
          <w:p w14:paraId="322D8635" w14:textId="77777777" w:rsidR="00961B37" w:rsidRPr="00793A30" w:rsidRDefault="00961B37" w:rsidP="0031515D">
            <w:pPr>
              <w:keepNext/>
              <w:keepLines/>
              <w:spacing w:after="0"/>
              <w:jc w:val="both"/>
              <w:rPr>
                <w:rFonts w:asciiTheme="minorBidi" w:hAnsiTheme="minorBidi"/>
                <w:sz w:val="18"/>
                <w:szCs w:val="18"/>
                <w:highlight w:val="yellow"/>
                <w:lang w:val="en-GB"/>
              </w:rPr>
            </w:pPr>
          </w:p>
          <w:p w14:paraId="0D141E7B" w14:textId="77777777" w:rsidR="00961B37" w:rsidRPr="00961B37" w:rsidRDefault="00961B37" w:rsidP="00A16FE5">
            <w:pPr>
              <w:keepNext/>
              <w:keepLines/>
              <w:spacing w:after="0"/>
              <w:jc w:val="both"/>
              <w:rPr>
                <w:rFonts w:asciiTheme="minorBidi" w:hAnsiTheme="minorBidi"/>
                <w:sz w:val="18"/>
                <w:szCs w:val="18"/>
                <w:lang w:val="en-GB"/>
              </w:rPr>
            </w:pPr>
          </w:p>
        </w:tc>
      </w:tr>
      <w:tr w:rsidR="00C527D2" w:rsidRPr="00961B37" w14:paraId="49A0DF35" w14:textId="77777777" w:rsidTr="761B633B">
        <w:tc>
          <w:tcPr>
            <w:tcW w:w="2335" w:type="dxa"/>
          </w:tcPr>
          <w:p w14:paraId="25BD91D1" w14:textId="77777777" w:rsidR="00C527D2" w:rsidRPr="00C527D2" w:rsidRDefault="00C527D2"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PDSCH configuration</w:t>
            </w:r>
          </w:p>
        </w:tc>
        <w:tc>
          <w:tcPr>
            <w:tcW w:w="4950" w:type="dxa"/>
            <w:gridSpan w:val="2"/>
          </w:tcPr>
          <w:p w14:paraId="7E6B12E6" w14:textId="351C702B"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Type A, Start symbol 2, Duration 12​</w:t>
            </w:r>
          </w:p>
        </w:tc>
        <w:tc>
          <w:tcPr>
            <w:tcW w:w="2340" w:type="dxa"/>
          </w:tcPr>
          <w:p w14:paraId="38204918" w14:textId="44F011A5"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Type A, Start symbol 2, Duration 12​</w:t>
            </w:r>
          </w:p>
        </w:tc>
      </w:tr>
      <w:tr w:rsidR="00C527D2" w:rsidRPr="00961B37" w14:paraId="659017AB" w14:textId="77777777" w:rsidTr="761B633B">
        <w:tc>
          <w:tcPr>
            <w:tcW w:w="2335" w:type="dxa"/>
          </w:tcPr>
          <w:p w14:paraId="3B9FC4A7" w14:textId="77777777" w:rsidR="00C527D2" w:rsidRPr="00C527D2" w:rsidRDefault="00C527D2"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 xml:space="preserve">PRB bundling size for target PDSCH </w:t>
            </w:r>
          </w:p>
        </w:tc>
        <w:tc>
          <w:tcPr>
            <w:tcW w:w="4950" w:type="dxa"/>
            <w:gridSpan w:val="2"/>
          </w:tcPr>
          <w:p w14:paraId="66A09401" w14:textId="2040AD05"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2</w:t>
            </w:r>
          </w:p>
        </w:tc>
        <w:tc>
          <w:tcPr>
            <w:tcW w:w="2340" w:type="dxa"/>
          </w:tcPr>
          <w:p w14:paraId="37878899" w14:textId="7D3E49F8" w:rsidR="00C527D2" w:rsidRPr="00961B37" w:rsidRDefault="00C527D2" w:rsidP="0031515D">
            <w:pPr>
              <w:keepNext/>
              <w:keepLines/>
              <w:spacing w:after="0"/>
              <w:jc w:val="both"/>
              <w:rPr>
                <w:rFonts w:asciiTheme="minorBidi" w:hAnsiTheme="minorBidi"/>
                <w:sz w:val="18"/>
                <w:szCs w:val="18"/>
                <w:lang w:val="en-GB"/>
              </w:rPr>
            </w:pPr>
            <w:r>
              <w:rPr>
                <w:rFonts w:asciiTheme="minorBidi" w:hAnsiTheme="minorBidi"/>
                <w:sz w:val="18"/>
                <w:szCs w:val="18"/>
                <w:lang w:val="en-GB"/>
              </w:rPr>
              <w:t>2</w:t>
            </w:r>
          </w:p>
        </w:tc>
      </w:tr>
      <w:tr w:rsidR="00C527D2" w:rsidRPr="00961B37" w14:paraId="47753285" w14:textId="77777777" w:rsidTr="761B633B">
        <w:tc>
          <w:tcPr>
            <w:tcW w:w="2335" w:type="dxa"/>
          </w:tcPr>
          <w:p w14:paraId="63E8DCE7" w14:textId="77777777" w:rsidR="00C527D2" w:rsidRPr="00C527D2" w:rsidRDefault="00C527D2"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PDSCH DMRS configuration</w:t>
            </w:r>
          </w:p>
        </w:tc>
        <w:tc>
          <w:tcPr>
            <w:tcW w:w="4950" w:type="dxa"/>
            <w:gridSpan w:val="2"/>
          </w:tcPr>
          <w:p w14:paraId="078F3870" w14:textId="71B9602F"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Type 1, 1+1</w:t>
            </w:r>
          </w:p>
        </w:tc>
        <w:tc>
          <w:tcPr>
            <w:tcW w:w="2340" w:type="dxa"/>
          </w:tcPr>
          <w:p w14:paraId="1C74C9FA" w14:textId="77777777"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Type 1, 1+1</w:t>
            </w:r>
          </w:p>
        </w:tc>
      </w:tr>
      <w:tr w:rsidR="00C527D2" w:rsidRPr="00961B37" w14:paraId="2BAAAD50" w14:textId="77777777" w:rsidTr="761B633B">
        <w:trPr>
          <w:trHeight w:val="732"/>
        </w:trPr>
        <w:tc>
          <w:tcPr>
            <w:tcW w:w="2335" w:type="dxa"/>
          </w:tcPr>
          <w:p w14:paraId="404994D8" w14:textId="4F09A4A3" w:rsidR="00C527D2" w:rsidRPr="00C527D2" w:rsidRDefault="00C527D2" w:rsidP="0031515D">
            <w:pPr>
              <w:spacing w:after="180" w:line="240" w:lineRule="auto"/>
              <w:jc w:val="both"/>
              <w:rPr>
                <w:rFonts w:asciiTheme="minorBidi" w:hAnsiTheme="minorBidi"/>
                <w:b/>
                <w:bCs/>
                <w:sz w:val="18"/>
                <w:szCs w:val="18"/>
                <w:lang w:val="en-GB"/>
              </w:rPr>
            </w:pPr>
            <w:r w:rsidRPr="00C527D2">
              <w:rPr>
                <w:rFonts w:asciiTheme="minorBidi" w:eastAsia="SimSun" w:hAnsiTheme="minorBidi"/>
                <w:b/>
                <w:bCs/>
                <w:sz w:val="18"/>
                <w:szCs w:val="18"/>
                <w:lang w:val="en-GB"/>
              </w:rPr>
              <w:t>Scheduling with data multiplexed on the DMRS symbols</w:t>
            </w:r>
          </w:p>
        </w:tc>
        <w:tc>
          <w:tcPr>
            <w:tcW w:w="4950" w:type="dxa"/>
            <w:gridSpan w:val="2"/>
          </w:tcPr>
          <w:p w14:paraId="698BAC9C" w14:textId="35A014D8" w:rsidR="00C527D2" w:rsidRPr="00961B37" w:rsidRDefault="2EAA99ED" w:rsidP="761B633B">
            <w:pPr>
              <w:keepNext/>
              <w:keepLines/>
              <w:spacing w:after="0"/>
              <w:jc w:val="both"/>
              <w:rPr>
                <w:rFonts w:asciiTheme="minorBidi" w:hAnsiTheme="minorBidi"/>
                <w:sz w:val="18"/>
                <w:szCs w:val="18"/>
                <w:lang w:val="en-GB"/>
              </w:rPr>
            </w:pPr>
            <w:r w:rsidRPr="761B633B">
              <w:rPr>
                <w:rFonts w:asciiTheme="minorBidi" w:hAnsiTheme="minorBidi"/>
                <w:sz w:val="18"/>
                <w:szCs w:val="18"/>
                <w:lang w:val="en-GB"/>
              </w:rPr>
              <w:t>On</w:t>
            </w:r>
            <w:r w:rsidR="6D9E5929" w:rsidRPr="761B633B">
              <w:rPr>
                <w:rFonts w:asciiTheme="minorBidi" w:hAnsiTheme="minorBidi"/>
                <w:sz w:val="18"/>
                <w:szCs w:val="18"/>
                <w:lang w:val="en-GB"/>
              </w:rPr>
              <w:t>e</w:t>
            </w:r>
            <w:r w:rsidRPr="761B633B">
              <w:rPr>
                <w:rFonts w:asciiTheme="minorBidi" w:hAnsiTheme="minorBidi"/>
                <w:sz w:val="18"/>
                <w:szCs w:val="18"/>
                <w:lang w:val="en-GB"/>
              </w:rPr>
              <w:t xml:space="preserve"> single symbol front loaded and 1 additional DMRS</w:t>
            </w:r>
          </w:p>
        </w:tc>
        <w:tc>
          <w:tcPr>
            <w:tcW w:w="2340" w:type="dxa"/>
          </w:tcPr>
          <w:p w14:paraId="2E69CB58" w14:textId="4578BABC" w:rsidR="00C527D2" w:rsidRPr="00961B37" w:rsidRDefault="2EAA99ED" w:rsidP="761B633B">
            <w:pPr>
              <w:keepNext/>
              <w:keepLines/>
              <w:spacing w:after="0"/>
              <w:jc w:val="both"/>
              <w:rPr>
                <w:rFonts w:asciiTheme="minorBidi" w:hAnsiTheme="minorBidi"/>
                <w:sz w:val="18"/>
                <w:szCs w:val="18"/>
                <w:lang w:val="en-GB"/>
              </w:rPr>
            </w:pPr>
            <w:r w:rsidRPr="761B633B">
              <w:rPr>
                <w:rFonts w:asciiTheme="minorBidi" w:hAnsiTheme="minorBidi"/>
                <w:sz w:val="18"/>
                <w:szCs w:val="18"/>
                <w:lang w:val="en-GB"/>
              </w:rPr>
              <w:t>On</w:t>
            </w:r>
            <w:r w:rsidR="314C6EF6" w:rsidRPr="761B633B">
              <w:rPr>
                <w:rFonts w:asciiTheme="minorBidi" w:hAnsiTheme="minorBidi"/>
                <w:sz w:val="18"/>
                <w:szCs w:val="18"/>
                <w:lang w:val="en-GB"/>
              </w:rPr>
              <w:t>e</w:t>
            </w:r>
            <w:r w:rsidRPr="761B633B">
              <w:rPr>
                <w:rFonts w:asciiTheme="minorBidi" w:hAnsiTheme="minorBidi"/>
                <w:sz w:val="18"/>
                <w:szCs w:val="18"/>
                <w:lang w:val="en-GB"/>
              </w:rPr>
              <w:t xml:space="preserve"> single symbol front loaded and 1 additional DMRS</w:t>
            </w:r>
          </w:p>
        </w:tc>
      </w:tr>
      <w:tr w:rsidR="00C527D2" w:rsidRPr="00961B37" w14:paraId="193DF0E3" w14:textId="77777777" w:rsidTr="761B633B">
        <w:tc>
          <w:tcPr>
            <w:tcW w:w="2335" w:type="dxa"/>
          </w:tcPr>
          <w:p w14:paraId="4DC78E55" w14:textId="77777777" w:rsidR="00C527D2" w:rsidRPr="00C527D2" w:rsidRDefault="00C527D2"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MCS</w:t>
            </w:r>
          </w:p>
        </w:tc>
        <w:tc>
          <w:tcPr>
            <w:tcW w:w="4950" w:type="dxa"/>
            <w:gridSpan w:val="2"/>
          </w:tcPr>
          <w:p w14:paraId="71B96D9A" w14:textId="77777777"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MCS 4 (QPSK, CR=0.3)</w:t>
            </w:r>
          </w:p>
          <w:p w14:paraId="770AD5D8" w14:textId="579D0433"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MCS 13 (16QAM, CR=0.5)</w:t>
            </w:r>
          </w:p>
        </w:tc>
        <w:tc>
          <w:tcPr>
            <w:tcW w:w="2340" w:type="dxa"/>
          </w:tcPr>
          <w:p w14:paraId="75BAC5AA" w14:textId="77777777"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16QAM</w:t>
            </w:r>
          </w:p>
        </w:tc>
      </w:tr>
      <w:tr w:rsidR="00C527D2" w:rsidRPr="00961B37" w14:paraId="4461A7D4" w14:textId="77777777" w:rsidTr="761B633B">
        <w:tc>
          <w:tcPr>
            <w:tcW w:w="2335" w:type="dxa"/>
          </w:tcPr>
          <w:p w14:paraId="784EFE1E" w14:textId="77777777" w:rsidR="00C527D2" w:rsidRPr="00C527D2" w:rsidRDefault="00C527D2"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Rank</w:t>
            </w:r>
          </w:p>
        </w:tc>
        <w:tc>
          <w:tcPr>
            <w:tcW w:w="4950" w:type="dxa"/>
            <w:gridSpan w:val="2"/>
          </w:tcPr>
          <w:p w14:paraId="503F05E2" w14:textId="426CD296"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1</w:t>
            </w:r>
          </w:p>
        </w:tc>
        <w:tc>
          <w:tcPr>
            <w:tcW w:w="2340" w:type="dxa"/>
          </w:tcPr>
          <w:p w14:paraId="1CD18712" w14:textId="77777777"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random rank with 70% and 30% probability for rank 1 and rank 2 transmission in the interfering cell(s)</w:t>
            </w:r>
          </w:p>
          <w:p w14:paraId="2D377A75" w14:textId="77777777" w:rsidR="00C527D2" w:rsidRPr="00961B37" w:rsidRDefault="00C527D2" w:rsidP="0031515D">
            <w:pPr>
              <w:keepNext/>
              <w:keepLines/>
              <w:spacing w:after="0"/>
              <w:jc w:val="both"/>
              <w:rPr>
                <w:rFonts w:asciiTheme="minorBidi" w:hAnsiTheme="minorBidi"/>
                <w:sz w:val="18"/>
                <w:szCs w:val="18"/>
                <w:lang w:val="en-GB"/>
              </w:rPr>
            </w:pPr>
          </w:p>
        </w:tc>
      </w:tr>
      <w:tr w:rsidR="00C527D2" w:rsidRPr="00961B37" w14:paraId="7CB4AC58" w14:textId="77777777" w:rsidTr="761B633B">
        <w:tc>
          <w:tcPr>
            <w:tcW w:w="2335" w:type="dxa"/>
          </w:tcPr>
          <w:p w14:paraId="71705B3C" w14:textId="77777777" w:rsidR="00C527D2" w:rsidRPr="00C527D2" w:rsidRDefault="00C527D2"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PDSCH precoder</w:t>
            </w:r>
          </w:p>
        </w:tc>
        <w:tc>
          <w:tcPr>
            <w:tcW w:w="7290" w:type="dxa"/>
            <w:gridSpan w:val="3"/>
          </w:tcPr>
          <w:p w14:paraId="1168CE07" w14:textId="77777777" w:rsidR="00C527D2" w:rsidRPr="00961B37" w:rsidRDefault="00C527D2"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Random precoding with single panel type I codebook per slot and per PRB bundling granularity, with PRB bundling size of 2.</w:t>
            </w:r>
          </w:p>
        </w:tc>
      </w:tr>
      <w:tr w:rsidR="00961B37" w:rsidRPr="00961B37" w14:paraId="0563F263" w14:textId="77777777" w:rsidTr="761B633B">
        <w:tc>
          <w:tcPr>
            <w:tcW w:w="2335" w:type="dxa"/>
          </w:tcPr>
          <w:p w14:paraId="3A44A8F3"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Antenna configuration</w:t>
            </w:r>
          </w:p>
        </w:tc>
        <w:tc>
          <w:tcPr>
            <w:tcW w:w="7290" w:type="dxa"/>
            <w:gridSpan w:val="3"/>
          </w:tcPr>
          <w:p w14:paraId="22A7408C" w14:textId="73CBF5E9"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2x2,</w:t>
            </w:r>
            <w:r w:rsidR="00C527D2">
              <w:rPr>
                <w:rFonts w:asciiTheme="minorBidi" w:hAnsiTheme="minorBidi"/>
                <w:sz w:val="18"/>
                <w:szCs w:val="18"/>
                <w:lang w:val="en-GB"/>
              </w:rPr>
              <w:t xml:space="preserve"> </w:t>
            </w:r>
            <w:r w:rsidRPr="00961B37">
              <w:rPr>
                <w:rFonts w:asciiTheme="minorBidi" w:hAnsiTheme="minorBidi"/>
                <w:sz w:val="18"/>
                <w:szCs w:val="18"/>
                <w:lang w:val="en-GB"/>
              </w:rPr>
              <w:t>2x4</w:t>
            </w:r>
          </w:p>
        </w:tc>
      </w:tr>
      <w:tr w:rsidR="00961B37" w:rsidRPr="00961B37" w14:paraId="2E4EFE3B" w14:textId="77777777" w:rsidTr="761B633B">
        <w:tc>
          <w:tcPr>
            <w:tcW w:w="2335" w:type="dxa"/>
          </w:tcPr>
          <w:p w14:paraId="665663EE"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eastAsia="SimSun" w:hAnsiTheme="minorBidi"/>
                <w:b/>
                <w:bCs/>
                <w:sz w:val="18"/>
                <w:szCs w:val="18"/>
                <w:lang w:val="en-GB" w:eastAsia="en-GB"/>
              </w:rPr>
              <w:t>Antenna Correlation</w:t>
            </w:r>
          </w:p>
        </w:tc>
        <w:tc>
          <w:tcPr>
            <w:tcW w:w="7290" w:type="dxa"/>
            <w:gridSpan w:val="3"/>
          </w:tcPr>
          <w:p w14:paraId="1B44827F"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eastAsia="SimSun" w:hAnsiTheme="minorBidi"/>
                <w:sz w:val="18"/>
                <w:szCs w:val="18"/>
                <w:lang w:val="en-GB" w:eastAsia="en-GB"/>
              </w:rPr>
              <w:t>ULA Low</w:t>
            </w:r>
          </w:p>
        </w:tc>
      </w:tr>
      <w:tr w:rsidR="00961B37" w:rsidRPr="00961B37" w14:paraId="2FC07471" w14:textId="77777777" w:rsidTr="761B633B">
        <w:tc>
          <w:tcPr>
            <w:tcW w:w="2335" w:type="dxa"/>
          </w:tcPr>
          <w:p w14:paraId="277BEAD6"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Propagation condition</w:t>
            </w:r>
          </w:p>
        </w:tc>
        <w:tc>
          <w:tcPr>
            <w:tcW w:w="7290" w:type="dxa"/>
            <w:gridSpan w:val="3"/>
          </w:tcPr>
          <w:p w14:paraId="59FBE657" w14:textId="4F3ECDCC"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TDLA30-10 and TDLC300-100</w:t>
            </w:r>
          </w:p>
        </w:tc>
      </w:tr>
      <w:tr w:rsidR="00961B37" w:rsidRPr="00961B37" w14:paraId="221BB6E6" w14:textId="77777777" w:rsidTr="761B633B">
        <w:tc>
          <w:tcPr>
            <w:tcW w:w="2335" w:type="dxa"/>
          </w:tcPr>
          <w:p w14:paraId="2EE37283"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Time Offset relative to serving cell</w:t>
            </w:r>
          </w:p>
        </w:tc>
        <w:tc>
          <w:tcPr>
            <w:tcW w:w="7290" w:type="dxa"/>
            <w:gridSpan w:val="3"/>
          </w:tcPr>
          <w:p w14:paraId="431F480B" w14:textId="29782A75"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0 us</w:t>
            </w:r>
          </w:p>
        </w:tc>
      </w:tr>
      <w:tr w:rsidR="00961B37" w:rsidRPr="00961B37" w14:paraId="4F4EC182" w14:textId="77777777" w:rsidTr="761B633B">
        <w:tc>
          <w:tcPr>
            <w:tcW w:w="2335" w:type="dxa"/>
          </w:tcPr>
          <w:p w14:paraId="1C44546C" w14:textId="77777777" w:rsidR="00961B37" w:rsidRPr="00C527D2" w:rsidRDefault="00961B37" w:rsidP="0031515D">
            <w:pPr>
              <w:keepNext/>
              <w:keepLines/>
              <w:spacing w:after="0"/>
              <w:jc w:val="both"/>
              <w:rPr>
                <w:rFonts w:asciiTheme="minorBidi" w:hAnsiTheme="minorBidi"/>
                <w:b/>
                <w:bCs/>
                <w:sz w:val="18"/>
                <w:szCs w:val="18"/>
                <w:lang w:val="en-GB"/>
              </w:rPr>
            </w:pPr>
            <w:r w:rsidRPr="00C527D2">
              <w:rPr>
                <w:rFonts w:asciiTheme="minorBidi" w:hAnsiTheme="minorBidi"/>
                <w:b/>
                <w:bCs/>
                <w:sz w:val="18"/>
                <w:szCs w:val="18"/>
                <w:lang w:val="en-GB"/>
              </w:rPr>
              <w:t xml:space="preserve">Metric </w:t>
            </w:r>
          </w:p>
        </w:tc>
        <w:tc>
          <w:tcPr>
            <w:tcW w:w="7290" w:type="dxa"/>
            <w:gridSpan w:val="3"/>
          </w:tcPr>
          <w:p w14:paraId="21D98A7D" w14:textId="77777777" w:rsidR="00961B37" w:rsidRPr="00961B37" w:rsidRDefault="00961B37" w:rsidP="0031515D">
            <w:pPr>
              <w:keepNext/>
              <w:keepLines/>
              <w:spacing w:after="0"/>
              <w:jc w:val="both"/>
              <w:rPr>
                <w:rFonts w:asciiTheme="minorBidi" w:hAnsiTheme="minorBidi"/>
                <w:sz w:val="18"/>
                <w:szCs w:val="18"/>
                <w:lang w:val="en-GB"/>
              </w:rPr>
            </w:pPr>
            <w:r w:rsidRPr="00961B37">
              <w:rPr>
                <w:rFonts w:asciiTheme="minorBidi" w:hAnsiTheme="minorBidi"/>
                <w:sz w:val="18"/>
                <w:szCs w:val="18"/>
                <w:lang w:val="en-GB"/>
              </w:rPr>
              <w:t>SINR to achieve 70% of maximum throughput</w:t>
            </w:r>
          </w:p>
          <w:p w14:paraId="565D2B30" w14:textId="77777777" w:rsidR="00961B37" w:rsidRPr="00961B37" w:rsidRDefault="00961B37" w:rsidP="0031515D">
            <w:pPr>
              <w:keepNext/>
              <w:keepLines/>
              <w:spacing w:after="0"/>
              <w:jc w:val="both"/>
              <w:rPr>
                <w:rFonts w:asciiTheme="minorBidi" w:hAnsiTheme="minorBidi"/>
                <w:sz w:val="18"/>
                <w:szCs w:val="18"/>
                <w:lang w:val="en-GB"/>
              </w:rPr>
            </w:pPr>
          </w:p>
        </w:tc>
      </w:tr>
      <w:tr w:rsidR="00961B37" w:rsidRPr="00961B37" w14:paraId="720CA46F" w14:textId="77777777" w:rsidTr="761B633B">
        <w:tc>
          <w:tcPr>
            <w:tcW w:w="2335" w:type="dxa"/>
          </w:tcPr>
          <w:p w14:paraId="70350803" w14:textId="77777777" w:rsidR="00961B37" w:rsidRPr="00961B37" w:rsidRDefault="00961B37" w:rsidP="0031515D">
            <w:pPr>
              <w:spacing w:after="0"/>
              <w:jc w:val="both"/>
              <w:rPr>
                <w:rFonts w:asciiTheme="minorBidi" w:hAnsiTheme="minorBidi"/>
                <w:sz w:val="18"/>
                <w:szCs w:val="18"/>
                <w:lang w:val="en-GB" w:eastAsia="ko-KR"/>
              </w:rPr>
            </w:pPr>
            <w:r w:rsidRPr="00961B37">
              <w:rPr>
                <w:rFonts w:asciiTheme="minorBidi" w:eastAsia="SimSun" w:hAnsiTheme="minorBidi"/>
                <w:b/>
                <w:bCs/>
                <w:sz w:val="18"/>
                <w:szCs w:val="18"/>
                <w:lang w:val="en-GB" w:eastAsia="en-GB"/>
              </w:rPr>
              <w:t>Number of HARQ Processes</w:t>
            </w:r>
          </w:p>
        </w:tc>
        <w:tc>
          <w:tcPr>
            <w:tcW w:w="2880" w:type="dxa"/>
          </w:tcPr>
          <w:p w14:paraId="3D814557" w14:textId="77777777" w:rsidR="00961B37" w:rsidRPr="00961B37" w:rsidRDefault="00961B37" w:rsidP="0031515D">
            <w:pPr>
              <w:spacing w:after="0"/>
              <w:jc w:val="both"/>
              <w:rPr>
                <w:rFonts w:asciiTheme="minorBidi" w:hAnsiTheme="minorBidi"/>
                <w:sz w:val="18"/>
                <w:szCs w:val="18"/>
                <w:lang w:val="en-GB" w:eastAsia="ko-KR"/>
              </w:rPr>
            </w:pPr>
            <w:r w:rsidRPr="00961B37">
              <w:rPr>
                <w:rFonts w:asciiTheme="minorBidi" w:hAnsiTheme="minorBidi"/>
                <w:sz w:val="18"/>
                <w:szCs w:val="18"/>
                <w:lang w:val="en-GB" w:eastAsia="ko-KR"/>
              </w:rPr>
              <w:t>4</w:t>
            </w:r>
          </w:p>
        </w:tc>
        <w:tc>
          <w:tcPr>
            <w:tcW w:w="2070" w:type="dxa"/>
          </w:tcPr>
          <w:p w14:paraId="234DE3F6" w14:textId="77777777" w:rsidR="00961B37" w:rsidRPr="00961B37" w:rsidRDefault="00961B37" w:rsidP="0031515D">
            <w:pPr>
              <w:spacing w:after="0"/>
              <w:jc w:val="both"/>
              <w:rPr>
                <w:rFonts w:asciiTheme="minorBidi" w:hAnsiTheme="minorBidi"/>
                <w:sz w:val="18"/>
                <w:szCs w:val="18"/>
                <w:lang w:val="en-GB" w:eastAsia="ko-KR"/>
              </w:rPr>
            </w:pPr>
            <w:r w:rsidRPr="00961B37">
              <w:rPr>
                <w:rFonts w:asciiTheme="minorBidi" w:hAnsiTheme="minorBidi"/>
                <w:sz w:val="18"/>
                <w:szCs w:val="18"/>
                <w:lang w:val="en-GB" w:eastAsia="ko-KR"/>
              </w:rPr>
              <w:t>8</w:t>
            </w:r>
          </w:p>
        </w:tc>
        <w:tc>
          <w:tcPr>
            <w:tcW w:w="2340" w:type="dxa"/>
          </w:tcPr>
          <w:p w14:paraId="7E2F2789" w14:textId="77777777" w:rsidR="00961B37" w:rsidRPr="00961B37" w:rsidRDefault="00961B37" w:rsidP="0031515D">
            <w:pPr>
              <w:spacing w:after="0"/>
              <w:jc w:val="both"/>
              <w:rPr>
                <w:rFonts w:asciiTheme="minorBidi" w:hAnsiTheme="minorBidi"/>
                <w:sz w:val="18"/>
                <w:szCs w:val="18"/>
                <w:lang w:val="en-GB" w:eastAsia="ko-KR"/>
              </w:rPr>
            </w:pPr>
            <w:r w:rsidRPr="00961B37">
              <w:rPr>
                <w:rFonts w:asciiTheme="minorBidi" w:hAnsiTheme="minorBidi"/>
                <w:sz w:val="18"/>
                <w:szCs w:val="18"/>
                <w:lang w:val="en-GB" w:eastAsia="ko-KR"/>
              </w:rPr>
              <w:t>N/A</w:t>
            </w:r>
          </w:p>
        </w:tc>
      </w:tr>
      <w:tr w:rsidR="00961B37" w:rsidRPr="00961B37" w14:paraId="78041F7D" w14:textId="77777777" w:rsidTr="761B633B">
        <w:tc>
          <w:tcPr>
            <w:tcW w:w="2335" w:type="dxa"/>
          </w:tcPr>
          <w:p w14:paraId="6A0D254A" w14:textId="77777777" w:rsidR="00961B37" w:rsidRPr="00961B37" w:rsidRDefault="00961B37" w:rsidP="0031515D">
            <w:pPr>
              <w:spacing w:after="0"/>
              <w:jc w:val="both"/>
              <w:rPr>
                <w:rFonts w:asciiTheme="minorBidi" w:eastAsia="SimSun" w:hAnsiTheme="minorBidi"/>
                <w:b/>
                <w:bCs/>
                <w:sz w:val="18"/>
                <w:szCs w:val="18"/>
                <w:lang w:val="en-GB" w:eastAsia="en-GB"/>
              </w:rPr>
            </w:pPr>
            <w:r w:rsidRPr="00961B37">
              <w:rPr>
                <w:rFonts w:asciiTheme="minorBidi" w:eastAsia="SimSun" w:hAnsiTheme="minorBidi"/>
                <w:b/>
                <w:bCs/>
                <w:sz w:val="18"/>
                <w:szCs w:val="18"/>
                <w:lang w:val="en-GB" w:eastAsia="en-GB"/>
              </w:rPr>
              <w:t>Maximum HARQ transmission</w:t>
            </w:r>
          </w:p>
        </w:tc>
        <w:tc>
          <w:tcPr>
            <w:tcW w:w="4950" w:type="dxa"/>
            <w:gridSpan w:val="2"/>
          </w:tcPr>
          <w:p w14:paraId="155C888A" w14:textId="77777777" w:rsidR="00961B37" w:rsidRPr="00961B37" w:rsidRDefault="00961B37" w:rsidP="0031515D">
            <w:pPr>
              <w:spacing w:after="0"/>
              <w:jc w:val="both"/>
              <w:rPr>
                <w:rFonts w:asciiTheme="minorBidi" w:hAnsiTheme="minorBidi"/>
                <w:sz w:val="18"/>
                <w:szCs w:val="18"/>
                <w:highlight w:val="yellow"/>
                <w:lang w:val="en-GB" w:eastAsia="ko-KR"/>
              </w:rPr>
            </w:pPr>
            <w:r w:rsidRPr="00961B37">
              <w:rPr>
                <w:rFonts w:asciiTheme="minorBidi" w:hAnsiTheme="minorBidi"/>
                <w:sz w:val="18"/>
                <w:szCs w:val="18"/>
                <w:lang w:val="en-GB" w:eastAsia="ko-KR"/>
              </w:rPr>
              <w:t>4</w:t>
            </w:r>
          </w:p>
        </w:tc>
        <w:tc>
          <w:tcPr>
            <w:tcW w:w="2340" w:type="dxa"/>
          </w:tcPr>
          <w:p w14:paraId="19EEC4E4" w14:textId="77777777" w:rsidR="00961B37" w:rsidRPr="00961B37" w:rsidRDefault="00961B37" w:rsidP="0031515D">
            <w:pPr>
              <w:spacing w:after="0"/>
              <w:jc w:val="both"/>
              <w:rPr>
                <w:rFonts w:asciiTheme="minorBidi" w:hAnsiTheme="minorBidi"/>
                <w:sz w:val="18"/>
                <w:szCs w:val="18"/>
                <w:lang w:val="en-GB" w:eastAsia="ko-KR"/>
              </w:rPr>
            </w:pPr>
            <w:r w:rsidRPr="00961B37">
              <w:rPr>
                <w:rFonts w:asciiTheme="minorBidi" w:hAnsiTheme="minorBidi"/>
                <w:sz w:val="18"/>
                <w:szCs w:val="18"/>
                <w:lang w:val="en-GB" w:eastAsia="ko-KR"/>
              </w:rPr>
              <w:t>N/A</w:t>
            </w:r>
          </w:p>
        </w:tc>
      </w:tr>
    </w:tbl>
    <w:p w14:paraId="72C7D54E" w14:textId="3A798B29" w:rsidR="00EB15E7" w:rsidRDefault="00EB15E7" w:rsidP="0031515D">
      <w:pPr>
        <w:jc w:val="both"/>
      </w:pPr>
    </w:p>
    <w:tbl>
      <w:tblPr>
        <w:tblStyle w:val="TableGrid"/>
        <w:tblW w:w="0" w:type="auto"/>
        <w:tblLook w:val="04A0" w:firstRow="1" w:lastRow="0" w:firstColumn="1" w:lastColumn="0" w:noHBand="0" w:noVBand="1"/>
      </w:tblPr>
      <w:tblGrid>
        <w:gridCol w:w="1694"/>
        <w:gridCol w:w="1602"/>
        <w:gridCol w:w="1602"/>
        <w:gridCol w:w="1607"/>
        <w:gridCol w:w="1607"/>
        <w:gridCol w:w="1517"/>
      </w:tblGrid>
      <w:tr w:rsidR="00793A30" w:rsidRPr="00276F20" w14:paraId="42203251" w14:textId="27860FE4" w:rsidTr="00793A30">
        <w:tc>
          <w:tcPr>
            <w:tcW w:w="1694" w:type="dxa"/>
          </w:tcPr>
          <w:p w14:paraId="0A3DC2B1" w14:textId="77777777" w:rsidR="00793A30" w:rsidRPr="00276F20" w:rsidRDefault="00793A30" w:rsidP="0031515D">
            <w:pPr>
              <w:pStyle w:val="TAH"/>
              <w:jc w:val="both"/>
            </w:pPr>
            <w:r w:rsidRPr="00276F20">
              <w:t>DIP scenario</w:t>
            </w:r>
          </w:p>
        </w:tc>
        <w:tc>
          <w:tcPr>
            <w:tcW w:w="1602" w:type="dxa"/>
          </w:tcPr>
          <w:p w14:paraId="7E62C1A3" w14:textId="77777777" w:rsidR="00793A30" w:rsidRPr="00276F20" w:rsidRDefault="00793A30" w:rsidP="0031515D">
            <w:pPr>
              <w:pStyle w:val="TAH"/>
              <w:jc w:val="both"/>
            </w:pPr>
            <w:r w:rsidRPr="00276F20">
              <w:t>DIP (dB)</w:t>
            </w:r>
            <w:r>
              <w:t xml:space="preserve"> </w:t>
            </w:r>
            <w:r w:rsidRPr="00276F20">
              <w:t>of cell 2</w:t>
            </w:r>
          </w:p>
        </w:tc>
        <w:tc>
          <w:tcPr>
            <w:tcW w:w="1602" w:type="dxa"/>
          </w:tcPr>
          <w:p w14:paraId="2DAB730A" w14:textId="77777777" w:rsidR="00793A30" w:rsidRPr="00276F20" w:rsidRDefault="00793A30" w:rsidP="0031515D">
            <w:pPr>
              <w:pStyle w:val="TAH"/>
              <w:jc w:val="both"/>
            </w:pPr>
            <w:r w:rsidRPr="00276F20">
              <w:t xml:space="preserve">DIP </w:t>
            </w:r>
            <w:r>
              <w:t xml:space="preserve">(dB) </w:t>
            </w:r>
            <w:r w:rsidRPr="00276F20">
              <w:t>of cell 3</w:t>
            </w:r>
          </w:p>
        </w:tc>
        <w:tc>
          <w:tcPr>
            <w:tcW w:w="1607" w:type="dxa"/>
          </w:tcPr>
          <w:p w14:paraId="256924F8" w14:textId="77777777" w:rsidR="00793A30" w:rsidRPr="00276F20" w:rsidRDefault="00793A30" w:rsidP="0031515D">
            <w:pPr>
              <w:pStyle w:val="TAH"/>
              <w:jc w:val="both"/>
            </w:pPr>
            <w:r w:rsidRPr="00276F20">
              <w:t xml:space="preserve">SNR </w:t>
            </w:r>
            <w:r>
              <w:t xml:space="preserve">(dB) </w:t>
            </w:r>
            <w:r w:rsidRPr="00276F20">
              <w:t>for cell 2</w:t>
            </w:r>
          </w:p>
        </w:tc>
        <w:tc>
          <w:tcPr>
            <w:tcW w:w="1607" w:type="dxa"/>
          </w:tcPr>
          <w:p w14:paraId="4DBC0BDE" w14:textId="77777777" w:rsidR="00793A30" w:rsidRPr="00276F20" w:rsidRDefault="00793A30" w:rsidP="0031515D">
            <w:pPr>
              <w:pStyle w:val="TAH"/>
              <w:jc w:val="both"/>
            </w:pPr>
            <w:r w:rsidRPr="00276F20">
              <w:t xml:space="preserve">SNR </w:t>
            </w:r>
            <w:r>
              <w:t xml:space="preserve">(dB) </w:t>
            </w:r>
            <w:r w:rsidRPr="00276F20">
              <w:t>for cell 3</w:t>
            </w:r>
          </w:p>
        </w:tc>
        <w:tc>
          <w:tcPr>
            <w:tcW w:w="1517" w:type="dxa"/>
          </w:tcPr>
          <w:p w14:paraId="5D1C721F" w14:textId="431090FD" w:rsidR="00793A30" w:rsidRPr="00276F20" w:rsidRDefault="00793A30" w:rsidP="0031515D">
            <w:pPr>
              <w:pStyle w:val="TAH"/>
              <w:jc w:val="both"/>
            </w:pPr>
            <w:r>
              <w:t xml:space="preserve">Serving cell </w:t>
            </w:r>
            <w:proofErr w:type="gramStart"/>
            <w:r>
              <w:t>SNR(</w:t>
            </w:r>
            <w:proofErr w:type="gramEnd"/>
            <w:r>
              <w:t>dB)</w:t>
            </w:r>
          </w:p>
        </w:tc>
      </w:tr>
      <w:tr w:rsidR="00793A30" w:rsidRPr="00276F20" w14:paraId="4F680443" w14:textId="171AFAF0" w:rsidTr="00793A30">
        <w:tc>
          <w:tcPr>
            <w:tcW w:w="1694" w:type="dxa"/>
          </w:tcPr>
          <w:p w14:paraId="68373221" w14:textId="77777777" w:rsidR="00793A30" w:rsidRPr="00276F20" w:rsidRDefault="00793A30" w:rsidP="0031515D">
            <w:pPr>
              <w:pStyle w:val="TAC"/>
              <w:jc w:val="both"/>
            </w:pPr>
            <w:r w:rsidRPr="00276F20">
              <w:t>Scenario 1</w:t>
            </w:r>
          </w:p>
        </w:tc>
        <w:tc>
          <w:tcPr>
            <w:tcW w:w="1602" w:type="dxa"/>
          </w:tcPr>
          <w:p w14:paraId="288AFAA0" w14:textId="77777777" w:rsidR="00793A30" w:rsidRPr="00276F20" w:rsidRDefault="00793A30" w:rsidP="0031515D">
            <w:pPr>
              <w:pStyle w:val="TAC"/>
              <w:jc w:val="both"/>
            </w:pPr>
            <w:r w:rsidRPr="00276F20">
              <w:t xml:space="preserve">-2.23 </w:t>
            </w:r>
          </w:p>
        </w:tc>
        <w:tc>
          <w:tcPr>
            <w:tcW w:w="1602" w:type="dxa"/>
          </w:tcPr>
          <w:p w14:paraId="76BD8F68" w14:textId="77777777" w:rsidR="00793A30" w:rsidRPr="00276F20" w:rsidRDefault="00793A30" w:rsidP="0031515D">
            <w:pPr>
              <w:pStyle w:val="TAC"/>
              <w:jc w:val="both"/>
            </w:pPr>
            <w:r w:rsidRPr="00276F20">
              <w:t>-8.06</w:t>
            </w:r>
          </w:p>
        </w:tc>
        <w:tc>
          <w:tcPr>
            <w:tcW w:w="1607" w:type="dxa"/>
          </w:tcPr>
          <w:p w14:paraId="61338D54" w14:textId="77777777" w:rsidR="00793A30" w:rsidRPr="00276F20" w:rsidRDefault="00793A30" w:rsidP="0031515D">
            <w:pPr>
              <w:pStyle w:val="TAC"/>
              <w:jc w:val="both"/>
            </w:pPr>
            <w:r w:rsidRPr="00276F20">
              <w:t>3.86</w:t>
            </w:r>
          </w:p>
        </w:tc>
        <w:tc>
          <w:tcPr>
            <w:tcW w:w="1607" w:type="dxa"/>
          </w:tcPr>
          <w:p w14:paraId="11C1B5CC" w14:textId="77777777" w:rsidR="00793A30" w:rsidRPr="00276F20" w:rsidRDefault="00793A30" w:rsidP="0031515D">
            <w:pPr>
              <w:pStyle w:val="TAC"/>
              <w:jc w:val="both"/>
            </w:pPr>
            <w:r w:rsidRPr="00276F20">
              <w:t>-1.99</w:t>
            </w:r>
          </w:p>
        </w:tc>
        <w:tc>
          <w:tcPr>
            <w:tcW w:w="1517" w:type="dxa"/>
          </w:tcPr>
          <w:p w14:paraId="01198D00" w14:textId="4EB51F43" w:rsidR="00793A30" w:rsidRPr="00276F20" w:rsidRDefault="00421E64" w:rsidP="0031515D">
            <w:pPr>
              <w:pStyle w:val="TAC"/>
              <w:jc w:val="both"/>
            </w:pPr>
            <w:r>
              <w:t>[</w:t>
            </w:r>
            <w:r w:rsidR="00793A30">
              <w:t>-6:20</w:t>
            </w:r>
            <w:r>
              <w:t>]</w:t>
            </w:r>
          </w:p>
        </w:tc>
      </w:tr>
      <w:tr w:rsidR="00793A30" w:rsidRPr="00276F20" w14:paraId="6D06B1FE" w14:textId="4C2BD296" w:rsidTr="00793A30">
        <w:tc>
          <w:tcPr>
            <w:tcW w:w="1694" w:type="dxa"/>
          </w:tcPr>
          <w:p w14:paraId="64785E2C" w14:textId="77777777" w:rsidR="00793A30" w:rsidRPr="00276F20" w:rsidRDefault="00793A30" w:rsidP="0031515D">
            <w:pPr>
              <w:pStyle w:val="TAC"/>
              <w:jc w:val="both"/>
            </w:pPr>
            <w:r w:rsidRPr="00276F20">
              <w:t>Scenario 2</w:t>
            </w:r>
          </w:p>
        </w:tc>
        <w:tc>
          <w:tcPr>
            <w:tcW w:w="1602" w:type="dxa"/>
          </w:tcPr>
          <w:p w14:paraId="78C1A409" w14:textId="77777777" w:rsidR="00793A30" w:rsidRPr="00276F20" w:rsidRDefault="00793A30" w:rsidP="0031515D">
            <w:pPr>
              <w:pStyle w:val="TAC"/>
              <w:jc w:val="both"/>
            </w:pPr>
            <w:r w:rsidRPr="00276F20">
              <w:t>-2.23</w:t>
            </w:r>
          </w:p>
        </w:tc>
        <w:tc>
          <w:tcPr>
            <w:tcW w:w="1602" w:type="dxa"/>
          </w:tcPr>
          <w:p w14:paraId="37BED63F" w14:textId="77777777" w:rsidR="00793A30" w:rsidRPr="00276F20" w:rsidRDefault="00793A30" w:rsidP="0031515D">
            <w:pPr>
              <w:pStyle w:val="TAC"/>
              <w:jc w:val="both"/>
            </w:pPr>
            <w:r w:rsidRPr="00276F20">
              <w:t>N/A (-Inf)</w:t>
            </w:r>
          </w:p>
        </w:tc>
        <w:tc>
          <w:tcPr>
            <w:tcW w:w="1607" w:type="dxa"/>
          </w:tcPr>
          <w:p w14:paraId="2F2DF4CC" w14:textId="77777777" w:rsidR="00793A30" w:rsidRPr="00276F20" w:rsidRDefault="00793A30" w:rsidP="0031515D">
            <w:pPr>
              <w:pStyle w:val="TAC"/>
              <w:jc w:val="both"/>
            </w:pPr>
            <w:r w:rsidRPr="00276F20">
              <w:t>1.73</w:t>
            </w:r>
          </w:p>
        </w:tc>
        <w:tc>
          <w:tcPr>
            <w:tcW w:w="1607" w:type="dxa"/>
          </w:tcPr>
          <w:p w14:paraId="1114FBA5" w14:textId="77777777" w:rsidR="00793A30" w:rsidRPr="00276F20" w:rsidRDefault="00793A30" w:rsidP="0031515D">
            <w:pPr>
              <w:pStyle w:val="TAC"/>
              <w:jc w:val="both"/>
            </w:pPr>
            <w:r w:rsidRPr="00276F20">
              <w:t>N/A (-Inf)</w:t>
            </w:r>
          </w:p>
        </w:tc>
        <w:tc>
          <w:tcPr>
            <w:tcW w:w="1517" w:type="dxa"/>
          </w:tcPr>
          <w:p w14:paraId="483AAE24" w14:textId="7C328E71" w:rsidR="00793A30" w:rsidRPr="00276F20" w:rsidRDefault="00421E64" w:rsidP="0031515D">
            <w:pPr>
              <w:pStyle w:val="TAC"/>
              <w:jc w:val="both"/>
            </w:pPr>
            <w:r>
              <w:t>[</w:t>
            </w:r>
            <w:r w:rsidR="00793A30">
              <w:t>-6:20</w:t>
            </w:r>
            <w:r>
              <w:t>]</w:t>
            </w:r>
          </w:p>
        </w:tc>
      </w:tr>
      <w:tr w:rsidR="00793A30" w:rsidRPr="00276F20" w14:paraId="3CC019EB" w14:textId="3EF9D60B" w:rsidTr="00793A30">
        <w:tc>
          <w:tcPr>
            <w:tcW w:w="1694" w:type="dxa"/>
          </w:tcPr>
          <w:p w14:paraId="34E7614C" w14:textId="77777777" w:rsidR="00793A30" w:rsidRPr="00276F20" w:rsidRDefault="00793A30" w:rsidP="0031515D">
            <w:pPr>
              <w:pStyle w:val="TAC"/>
              <w:jc w:val="both"/>
            </w:pPr>
            <w:r w:rsidRPr="00276F20">
              <w:t>Scenario 3</w:t>
            </w:r>
          </w:p>
        </w:tc>
        <w:tc>
          <w:tcPr>
            <w:tcW w:w="1602" w:type="dxa"/>
          </w:tcPr>
          <w:p w14:paraId="2B8C7C8C" w14:textId="77777777" w:rsidR="00793A30" w:rsidRPr="00276F20" w:rsidRDefault="00793A30" w:rsidP="0031515D">
            <w:pPr>
              <w:pStyle w:val="TAC"/>
              <w:jc w:val="both"/>
            </w:pPr>
            <w:r w:rsidRPr="00276F20">
              <w:t>-1.73</w:t>
            </w:r>
          </w:p>
        </w:tc>
        <w:tc>
          <w:tcPr>
            <w:tcW w:w="1602" w:type="dxa"/>
          </w:tcPr>
          <w:p w14:paraId="4792DBD4" w14:textId="77777777" w:rsidR="00793A30" w:rsidRPr="00276F20" w:rsidRDefault="00793A30" w:rsidP="0031515D">
            <w:pPr>
              <w:pStyle w:val="TAC"/>
              <w:jc w:val="both"/>
            </w:pPr>
            <w:r w:rsidRPr="00276F20">
              <w:t>-8.66</w:t>
            </w:r>
          </w:p>
        </w:tc>
        <w:tc>
          <w:tcPr>
            <w:tcW w:w="1607" w:type="dxa"/>
          </w:tcPr>
          <w:p w14:paraId="68082D1A" w14:textId="77777777" w:rsidR="00793A30" w:rsidRPr="00276F20" w:rsidRDefault="00793A30" w:rsidP="0031515D">
            <w:pPr>
              <w:pStyle w:val="TAC"/>
              <w:jc w:val="both"/>
            </w:pPr>
            <w:r w:rsidRPr="00276F20">
              <w:t>5.43</w:t>
            </w:r>
          </w:p>
        </w:tc>
        <w:tc>
          <w:tcPr>
            <w:tcW w:w="1607" w:type="dxa"/>
          </w:tcPr>
          <w:p w14:paraId="1CB73D87" w14:textId="77777777" w:rsidR="00793A30" w:rsidRPr="00276F20" w:rsidRDefault="00793A30" w:rsidP="0031515D">
            <w:pPr>
              <w:pStyle w:val="TAC"/>
              <w:jc w:val="both"/>
            </w:pPr>
            <w:r w:rsidRPr="00276F20">
              <w:t>-1.50</w:t>
            </w:r>
          </w:p>
        </w:tc>
        <w:tc>
          <w:tcPr>
            <w:tcW w:w="1517" w:type="dxa"/>
          </w:tcPr>
          <w:p w14:paraId="119547F4" w14:textId="2E094B05" w:rsidR="00793A30" w:rsidRPr="00276F20" w:rsidRDefault="00421E64" w:rsidP="0031515D">
            <w:pPr>
              <w:pStyle w:val="TAC"/>
              <w:jc w:val="both"/>
            </w:pPr>
            <w:r>
              <w:t>[</w:t>
            </w:r>
            <w:r w:rsidR="00793A30">
              <w:t>-6:20</w:t>
            </w:r>
            <w:r>
              <w:t>]</w:t>
            </w:r>
          </w:p>
        </w:tc>
      </w:tr>
      <w:tr w:rsidR="00793A30" w:rsidRPr="00276F20" w14:paraId="4462692E" w14:textId="6B1C356C" w:rsidTr="00793A30">
        <w:tc>
          <w:tcPr>
            <w:tcW w:w="1694" w:type="dxa"/>
          </w:tcPr>
          <w:p w14:paraId="30AF16DA" w14:textId="77777777" w:rsidR="00793A30" w:rsidRPr="00276F20" w:rsidRDefault="00793A30" w:rsidP="0031515D">
            <w:pPr>
              <w:pStyle w:val="TAC"/>
              <w:jc w:val="both"/>
            </w:pPr>
            <w:r w:rsidRPr="00276F20">
              <w:t>Scenario 4</w:t>
            </w:r>
          </w:p>
        </w:tc>
        <w:tc>
          <w:tcPr>
            <w:tcW w:w="1602" w:type="dxa"/>
          </w:tcPr>
          <w:p w14:paraId="480C71CD" w14:textId="77777777" w:rsidR="00793A30" w:rsidRPr="00276F20" w:rsidRDefault="00793A30" w:rsidP="0031515D">
            <w:pPr>
              <w:pStyle w:val="TAC"/>
              <w:jc w:val="both"/>
            </w:pPr>
            <w:r w:rsidRPr="00276F20">
              <w:t>-1.73</w:t>
            </w:r>
          </w:p>
        </w:tc>
        <w:tc>
          <w:tcPr>
            <w:tcW w:w="1602" w:type="dxa"/>
          </w:tcPr>
          <w:p w14:paraId="20769FB0" w14:textId="77777777" w:rsidR="00793A30" w:rsidRPr="00276F20" w:rsidRDefault="00793A30" w:rsidP="0031515D">
            <w:pPr>
              <w:pStyle w:val="TAC"/>
              <w:jc w:val="both"/>
            </w:pPr>
            <w:r w:rsidRPr="00276F20">
              <w:t>N/A (-Inf)</w:t>
            </w:r>
          </w:p>
        </w:tc>
        <w:tc>
          <w:tcPr>
            <w:tcW w:w="1607" w:type="dxa"/>
          </w:tcPr>
          <w:p w14:paraId="01D8F118" w14:textId="77777777" w:rsidR="00793A30" w:rsidRPr="00276F20" w:rsidRDefault="00793A30" w:rsidP="0031515D">
            <w:pPr>
              <w:pStyle w:val="TAC"/>
              <w:jc w:val="both"/>
            </w:pPr>
            <w:r w:rsidRPr="00276F20">
              <w:t>3.10</w:t>
            </w:r>
          </w:p>
        </w:tc>
        <w:tc>
          <w:tcPr>
            <w:tcW w:w="1607" w:type="dxa"/>
          </w:tcPr>
          <w:p w14:paraId="7AA5C423" w14:textId="77777777" w:rsidR="00793A30" w:rsidRPr="00276F20" w:rsidRDefault="00793A30" w:rsidP="0031515D">
            <w:pPr>
              <w:pStyle w:val="TAC"/>
              <w:jc w:val="both"/>
            </w:pPr>
            <w:r w:rsidRPr="00276F20">
              <w:t>N/A (-Inf)</w:t>
            </w:r>
          </w:p>
        </w:tc>
        <w:tc>
          <w:tcPr>
            <w:tcW w:w="1517" w:type="dxa"/>
          </w:tcPr>
          <w:p w14:paraId="343A663F" w14:textId="69EA9D0A" w:rsidR="00793A30" w:rsidRPr="00276F20" w:rsidRDefault="00421E64" w:rsidP="0031515D">
            <w:pPr>
              <w:pStyle w:val="TAC"/>
              <w:jc w:val="both"/>
            </w:pPr>
            <w:r>
              <w:t>[</w:t>
            </w:r>
            <w:r w:rsidR="00793A30">
              <w:t>-6:20</w:t>
            </w:r>
            <w:r>
              <w:t>]</w:t>
            </w:r>
          </w:p>
        </w:tc>
      </w:tr>
    </w:tbl>
    <w:p w14:paraId="2454990B" w14:textId="6AFAAB61" w:rsidR="00EB15E7" w:rsidRPr="00493320" w:rsidRDefault="0DFD0C86" w:rsidP="761B633B">
      <w:pPr>
        <w:spacing w:before="120"/>
        <w:jc w:val="both"/>
        <w:rPr>
          <w:highlight w:val="yellow"/>
        </w:rPr>
      </w:pPr>
      <w:r w:rsidRPr="761B633B">
        <w:rPr>
          <w:highlight w:val="yellow"/>
        </w:rPr>
        <w:t xml:space="preserve">The simulation results </w:t>
      </w:r>
      <w:r w:rsidR="619E5B53" w:rsidRPr="761B633B">
        <w:rPr>
          <w:highlight w:val="yellow"/>
        </w:rPr>
        <w:t>to be updated</w:t>
      </w:r>
      <w:r w:rsidRPr="761B633B">
        <w:rPr>
          <w:highlight w:val="yellow"/>
        </w:rPr>
        <w:t>.</w:t>
      </w:r>
    </w:p>
    <w:p w14:paraId="002D7004" w14:textId="1AC2BDDA" w:rsidR="00246D92" w:rsidRPr="00276F20" w:rsidRDefault="00AB073F" w:rsidP="0031515D">
      <w:pPr>
        <w:pStyle w:val="Heading1"/>
        <w:jc w:val="both"/>
        <w:rPr>
          <w:lang w:val="en-US"/>
        </w:rPr>
      </w:pPr>
      <w:r>
        <w:rPr>
          <w:lang w:val="en-US"/>
        </w:rPr>
        <w:t>6</w:t>
      </w:r>
      <w:r w:rsidR="00246D92" w:rsidRPr="00276F20">
        <w:rPr>
          <w:lang w:val="en-US"/>
        </w:rPr>
        <w:tab/>
      </w:r>
      <w:r w:rsidR="00276F20" w:rsidRPr="00276F20">
        <w:rPr>
          <w:lang w:val="en-US"/>
        </w:rPr>
        <w:t>CQI reporting</w:t>
      </w:r>
    </w:p>
    <w:p w14:paraId="2934EC6E" w14:textId="5C804332" w:rsidR="0040170F" w:rsidRDefault="00241A36" w:rsidP="0031515D">
      <w:pPr>
        <w:jc w:val="both"/>
      </w:pPr>
      <w:r>
        <w:t>In</w:t>
      </w:r>
      <w:r w:rsidR="00B42614">
        <w:t xml:space="preserve"> LTE, RAN4 has defined CQI reporting tests under fading condition assuming neighb</w:t>
      </w:r>
      <w:r w:rsidR="0040170F">
        <w:t xml:space="preserve">oring cell, where the </w:t>
      </w:r>
      <w:r w:rsidR="00096FCD">
        <w:t>tests verify two metrics</w:t>
      </w:r>
      <w:r w:rsidR="0040170F">
        <w:t>:</w:t>
      </w:r>
    </w:p>
    <w:p w14:paraId="3C4BC209" w14:textId="25D7ABD2" w:rsidR="0040170F" w:rsidRDefault="0099274A" w:rsidP="0031515D">
      <w:pPr>
        <w:pStyle w:val="ListParagraph"/>
        <w:numPr>
          <w:ilvl w:val="0"/>
          <w:numId w:val="18"/>
        </w:numPr>
        <w:jc w:val="both"/>
      </w:pPr>
      <w:r>
        <w:t>R</w:t>
      </w:r>
      <w:r w:rsidR="00096FCD">
        <w:t xml:space="preserve">atio of throughput with the followed CQI with neighboring cell interference </w:t>
      </w:r>
      <w:r>
        <w:t xml:space="preserve">condition </w:t>
      </w:r>
      <w:r w:rsidR="00096FCD">
        <w:t xml:space="preserve">and the throughput with the followed CQI </w:t>
      </w:r>
      <w:r>
        <w:t xml:space="preserve">only </w:t>
      </w:r>
      <w:r w:rsidR="00096FCD">
        <w:t>with white Gau</w:t>
      </w:r>
      <w:r>
        <w:t xml:space="preserve">ssian noise source condition. </w:t>
      </w:r>
    </w:p>
    <w:p w14:paraId="6C3F0985" w14:textId="78EA5550" w:rsidR="0099274A" w:rsidRPr="00276F20" w:rsidRDefault="0099274A" w:rsidP="0031515D">
      <w:pPr>
        <w:pStyle w:val="ListParagraph"/>
        <w:numPr>
          <w:ilvl w:val="0"/>
          <w:numId w:val="18"/>
        </w:numPr>
        <w:jc w:val="both"/>
      </w:pPr>
      <w:r>
        <w:t xml:space="preserve">PDSCH BLER when measuring the throughput with neighboring cell interference. </w:t>
      </w:r>
    </w:p>
    <w:p w14:paraId="7CE1FA70" w14:textId="69C64C1A" w:rsidR="00276F20" w:rsidRPr="00276F20" w:rsidRDefault="0099274A" w:rsidP="0031515D">
      <w:pPr>
        <w:jc w:val="both"/>
      </w:pPr>
      <w:r>
        <w:t xml:space="preserve">From the network deployment point of view, it is beneficial to ensure the CQI reporting performance under the neighboring cell interference environment, especially the case CSI-RS from the neighboring cell is collided with the CSI-RS from the serving cell. </w:t>
      </w:r>
      <w:r w:rsidR="00EE57F2">
        <w:t>Thus, RAN4 shall define the CSI reporting tests similar as legacy LTE.</w:t>
      </w:r>
    </w:p>
    <w:p w14:paraId="48FA0788" w14:textId="4AA49CB0" w:rsidR="00276F20" w:rsidRDefault="00AB073F" w:rsidP="0031515D">
      <w:pPr>
        <w:jc w:val="both"/>
        <w:rPr>
          <w:b/>
          <w:bCs/>
        </w:rPr>
      </w:pPr>
      <w:bookmarkStart w:id="14" w:name="_Ref70863743"/>
      <w:r w:rsidRPr="00AB073F">
        <w:rPr>
          <w:b/>
          <w:bCs/>
        </w:rPr>
        <w:t xml:space="preserve">Proposal </w:t>
      </w:r>
      <w:r w:rsidRPr="00AB073F">
        <w:rPr>
          <w:b/>
          <w:bCs/>
        </w:rPr>
        <w:fldChar w:fldCharType="begin"/>
      </w:r>
      <w:r w:rsidRPr="00AB073F">
        <w:rPr>
          <w:b/>
          <w:bCs/>
        </w:rPr>
        <w:instrText xml:space="preserve"> SEQ Proposal \* ARABIC </w:instrText>
      </w:r>
      <w:r w:rsidRPr="00AB073F">
        <w:rPr>
          <w:b/>
          <w:bCs/>
        </w:rPr>
        <w:fldChar w:fldCharType="separate"/>
      </w:r>
      <w:r w:rsidR="00BB60F0">
        <w:rPr>
          <w:b/>
          <w:bCs/>
          <w:noProof/>
        </w:rPr>
        <w:t>11</w:t>
      </w:r>
      <w:r w:rsidRPr="00AB073F">
        <w:rPr>
          <w:b/>
          <w:bCs/>
        </w:rPr>
        <w:fldChar w:fldCharType="end"/>
      </w:r>
      <w:r w:rsidR="003B351E" w:rsidRPr="003B6F86">
        <w:rPr>
          <w:b/>
          <w:bCs/>
        </w:rPr>
        <w:t xml:space="preserve">: RAN4 </w:t>
      </w:r>
      <w:r w:rsidR="005A698E">
        <w:rPr>
          <w:b/>
          <w:bCs/>
        </w:rPr>
        <w:t xml:space="preserve">to </w:t>
      </w:r>
      <w:r w:rsidR="003B351E" w:rsidRPr="003B6F86">
        <w:rPr>
          <w:b/>
          <w:bCs/>
        </w:rPr>
        <w:t xml:space="preserve">define </w:t>
      </w:r>
      <w:r w:rsidR="00174A6A">
        <w:rPr>
          <w:b/>
          <w:bCs/>
        </w:rPr>
        <w:t xml:space="preserve">the </w:t>
      </w:r>
      <w:r w:rsidR="003B351E" w:rsidRPr="003B6F86">
        <w:rPr>
          <w:b/>
          <w:bCs/>
        </w:rPr>
        <w:t>CSI reporting tests with neighboring cell(s) interference condition.</w:t>
      </w:r>
      <w:bookmarkEnd w:id="14"/>
      <w:r w:rsidR="003B351E" w:rsidRPr="003B6F86">
        <w:rPr>
          <w:b/>
          <w:bCs/>
        </w:rPr>
        <w:t xml:space="preserve"> </w:t>
      </w:r>
    </w:p>
    <w:p w14:paraId="725A92E3" w14:textId="04B42440" w:rsidR="00276F20" w:rsidRPr="003B6F86" w:rsidRDefault="00AB073F" w:rsidP="0031515D">
      <w:pPr>
        <w:pStyle w:val="Heading1"/>
        <w:jc w:val="both"/>
        <w:rPr>
          <w:lang w:val="en-US"/>
        </w:rPr>
      </w:pPr>
      <w:r>
        <w:rPr>
          <w:lang w:val="en-US"/>
        </w:rPr>
        <w:t>7</w:t>
      </w:r>
      <w:r w:rsidR="00276F20" w:rsidRPr="00276F20">
        <w:rPr>
          <w:lang w:val="en-US"/>
        </w:rPr>
        <w:tab/>
        <w:t>Release independent</w:t>
      </w:r>
    </w:p>
    <w:p w14:paraId="6A4D2258" w14:textId="6611C9A2" w:rsidR="00246D92" w:rsidRPr="00276F20" w:rsidRDefault="00CD3751" w:rsidP="0031515D">
      <w:pPr>
        <w:jc w:val="both"/>
      </w:pPr>
      <w:r w:rsidRPr="00276F20">
        <w:t xml:space="preserve">The objective of WI </w:t>
      </w:r>
      <w:r w:rsidR="00276F20" w:rsidRPr="00276F20">
        <w:t>also discuss</w:t>
      </w:r>
      <w:r w:rsidR="00174A6A">
        <w:t>es</w:t>
      </w:r>
      <w:r w:rsidR="00276F20" w:rsidRPr="00276F20">
        <w:t xml:space="preserve"> whether</w:t>
      </w:r>
      <w:r w:rsidR="00F24CA9" w:rsidRPr="00276F20">
        <w:t xml:space="preserve"> the UE requirements are release independent from Rel-15. We propose to discuss these issues after RAN4 agree with the simulation setup for PDSCH demodulation requirements </w:t>
      </w:r>
      <w:r w:rsidR="00276F20" w:rsidRPr="00276F20">
        <w:t xml:space="preserve">(and CQI reporting tests) </w:t>
      </w:r>
      <w:r w:rsidR="00F24CA9" w:rsidRPr="00276F20">
        <w:t xml:space="preserve">with MMSE-IRC receiver suppressing inter-cell interference. </w:t>
      </w:r>
    </w:p>
    <w:p w14:paraId="7598CD80" w14:textId="20ACD231" w:rsidR="00493320" w:rsidRPr="00493320" w:rsidRDefault="00AB073F" w:rsidP="0031515D">
      <w:pPr>
        <w:jc w:val="both"/>
      </w:pPr>
      <w:bookmarkStart w:id="15" w:name="_Ref70863757"/>
      <w:r w:rsidRPr="00AB073F">
        <w:rPr>
          <w:b/>
          <w:bCs/>
        </w:rPr>
        <w:t xml:space="preserve">Proposal </w:t>
      </w:r>
      <w:r w:rsidRPr="00AB073F">
        <w:rPr>
          <w:b/>
          <w:bCs/>
        </w:rPr>
        <w:fldChar w:fldCharType="begin"/>
      </w:r>
      <w:r w:rsidRPr="00AB073F">
        <w:rPr>
          <w:b/>
          <w:bCs/>
        </w:rPr>
        <w:instrText xml:space="preserve"> SEQ Proposal \* ARABIC </w:instrText>
      </w:r>
      <w:r w:rsidRPr="00AB073F">
        <w:rPr>
          <w:b/>
          <w:bCs/>
        </w:rPr>
        <w:fldChar w:fldCharType="separate"/>
      </w:r>
      <w:r w:rsidR="00BB60F0">
        <w:rPr>
          <w:b/>
          <w:bCs/>
          <w:noProof/>
        </w:rPr>
        <w:t>12</w:t>
      </w:r>
      <w:r w:rsidRPr="00AB073F">
        <w:rPr>
          <w:b/>
          <w:bCs/>
        </w:rPr>
        <w:fldChar w:fldCharType="end"/>
      </w:r>
      <w:r w:rsidR="00E553DA" w:rsidRPr="00AB073F">
        <w:rPr>
          <w:b/>
          <w:bCs/>
        </w:rPr>
        <w:t>: RAN4</w:t>
      </w:r>
      <w:r w:rsidR="00346A74" w:rsidRPr="00AB073F">
        <w:rPr>
          <w:b/>
          <w:bCs/>
        </w:rPr>
        <w:t xml:space="preserve"> discuss</w:t>
      </w:r>
      <w:r w:rsidR="00E553DA" w:rsidRPr="00AB073F">
        <w:rPr>
          <w:b/>
          <w:bCs/>
        </w:rPr>
        <w:t xml:space="preserve"> </w:t>
      </w:r>
      <w:r w:rsidR="00276F20" w:rsidRPr="00AB073F">
        <w:rPr>
          <w:b/>
          <w:bCs/>
        </w:rPr>
        <w:t>whether the UE demodulation and CQI reporting requirements</w:t>
      </w:r>
      <w:r w:rsidR="00174A6A" w:rsidRPr="00AB073F">
        <w:rPr>
          <w:b/>
          <w:bCs/>
        </w:rPr>
        <w:t xml:space="preserve"> with inter-cell interference</w:t>
      </w:r>
      <w:r w:rsidR="00276F20" w:rsidRPr="00AB073F">
        <w:rPr>
          <w:b/>
          <w:bCs/>
        </w:rPr>
        <w:t xml:space="preserve"> </w:t>
      </w:r>
      <w:r w:rsidR="00174A6A" w:rsidRPr="00AB073F">
        <w:rPr>
          <w:b/>
          <w:bCs/>
        </w:rPr>
        <w:t>is released independent from Rel-15 or not,</w:t>
      </w:r>
      <w:r w:rsidR="00346A74" w:rsidRPr="00AB073F">
        <w:rPr>
          <w:b/>
          <w:bCs/>
        </w:rPr>
        <w:t xml:space="preserve"> after RAN4 </w:t>
      </w:r>
      <w:r w:rsidR="00174A6A" w:rsidRPr="00AB073F">
        <w:rPr>
          <w:b/>
          <w:bCs/>
        </w:rPr>
        <w:t xml:space="preserve">agree with the detailed </w:t>
      </w:r>
      <w:r w:rsidR="00346A74" w:rsidRPr="00AB073F">
        <w:rPr>
          <w:b/>
          <w:bCs/>
        </w:rPr>
        <w:t>simulation assumption</w:t>
      </w:r>
      <w:r w:rsidR="00276F20" w:rsidRPr="00AB073F">
        <w:rPr>
          <w:b/>
          <w:bCs/>
        </w:rPr>
        <w:t>.</w:t>
      </w:r>
      <w:bookmarkEnd w:id="15"/>
    </w:p>
    <w:p w14:paraId="467E71DE" w14:textId="4F10A26C" w:rsidR="000A6D0F" w:rsidRDefault="00AB073F" w:rsidP="0031515D">
      <w:pPr>
        <w:pStyle w:val="Heading1"/>
        <w:jc w:val="both"/>
        <w:rPr>
          <w:lang w:val="en-US"/>
        </w:rPr>
      </w:pPr>
      <w:r>
        <w:rPr>
          <w:lang w:val="en-US"/>
        </w:rPr>
        <w:t>8</w:t>
      </w:r>
      <w:r w:rsidR="000C49C8" w:rsidRPr="00276F20">
        <w:rPr>
          <w:lang w:val="en-US"/>
        </w:rPr>
        <w:tab/>
      </w:r>
      <w:r w:rsidR="000A6D0F" w:rsidRPr="00276F20">
        <w:rPr>
          <w:lang w:val="en-US"/>
        </w:rPr>
        <w:t>Summary</w:t>
      </w:r>
    </w:p>
    <w:p w14:paraId="5D23DEA2" w14:textId="71A2C535" w:rsidR="004577A9" w:rsidRDefault="00EE57F2" w:rsidP="0031515D">
      <w:pPr>
        <w:jc w:val="both"/>
      </w:pPr>
      <w:r>
        <w:t xml:space="preserve">In this </w:t>
      </w:r>
      <w:r w:rsidR="005A698E">
        <w:t>contribution</w:t>
      </w:r>
      <w:r>
        <w:t xml:space="preserve">, we further discuss the remaining issues on </w:t>
      </w:r>
      <w:r w:rsidRPr="00276F20">
        <w:t xml:space="preserve">UE demodulation requirements </w:t>
      </w:r>
      <w:r>
        <w:t xml:space="preserve">of </w:t>
      </w:r>
      <w:r w:rsidRPr="00276F20">
        <w:t>MMSE-IRC receiver for suppressing inter-cell interference</w:t>
      </w:r>
      <w:r w:rsidR="0004207F">
        <w:t xml:space="preserve"> and share the initial simulation results for </w:t>
      </w:r>
      <w:r w:rsidR="0004207F" w:rsidRPr="00276F20">
        <w:t>MMSE-IRC receiver</w:t>
      </w:r>
      <w:r>
        <w:t>.</w:t>
      </w:r>
    </w:p>
    <w:p w14:paraId="5F4F0152" w14:textId="54CAC83A" w:rsidR="00964DDD" w:rsidRPr="005A698E" w:rsidRDefault="00964DDD" w:rsidP="0031515D">
      <w:pPr>
        <w:jc w:val="both"/>
        <w:rPr>
          <w:b/>
          <w:bCs/>
        </w:rPr>
      </w:pPr>
      <w:r w:rsidRPr="005A698E">
        <w:rPr>
          <w:b/>
          <w:bCs/>
        </w:rPr>
        <w:fldChar w:fldCharType="begin"/>
      </w:r>
      <w:r w:rsidRPr="005A698E">
        <w:rPr>
          <w:b/>
          <w:bCs/>
        </w:rPr>
        <w:instrText xml:space="preserve"> REF _Ref71536265 \h  \* MERGEFORMAT </w:instrText>
      </w:r>
      <w:r w:rsidRPr="005A698E">
        <w:rPr>
          <w:b/>
          <w:bCs/>
        </w:rPr>
      </w:r>
      <w:r w:rsidRPr="005A698E">
        <w:rPr>
          <w:b/>
          <w:bCs/>
        </w:rPr>
        <w:fldChar w:fldCharType="separate"/>
      </w:r>
      <w:r w:rsidR="00BB60F0" w:rsidRPr="00BB60F0">
        <w:rPr>
          <w:b/>
          <w:bCs/>
        </w:rPr>
        <w:t xml:space="preserve">Proposal </w:t>
      </w:r>
      <w:r w:rsidR="00BB60F0" w:rsidRPr="00BB60F0">
        <w:rPr>
          <w:b/>
          <w:bCs/>
          <w:noProof/>
        </w:rPr>
        <w:t>1</w:t>
      </w:r>
      <w:r w:rsidR="00BB60F0" w:rsidRPr="00BB60F0">
        <w:rPr>
          <w:b/>
          <w:bCs/>
        </w:rPr>
        <w:t>: RAN4 to consider synchronized network configuration for both FDD and TDD</w:t>
      </w:r>
      <w:r w:rsidR="00BB60F0" w:rsidRPr="00BB60F0" w:rsidDel="00EE6475">
        <w:rPr>
          <w:b/>
          <w:bCs/>
        </w:rPr>
        <w:t xml:space="preserve"> </w:t>
      </w:r>
      <w:r w:rsidR="00BB60F0" w:rsidRPr="00BB60F0">
        <w:rPr>
          <w:b/>
          <w:bCs/>
        </w:rPr>
        <w:t>for alignment, but RAN4 will discuss the asynchronous network configuration (i.e., time offset and/or frequency shift) for FDD after RAN4 stabilizes the test setup.</w:t>
      </w:r>
      <w:r w:rsidRPr="005A698E">
        <w:rPr>
          <w:b/>
          <w:bCs/>
        </w:rPr>
        <w:fldChar w:fldCharType="end"/>
      </w:r>
    </w:p>
    <w:p w14:paraId="0B6C4C12" w14:textId="6B385205" w:rsidR="00EE57F2" w:rsidRPr="0004207F" w:rsidRDefault="00EE57F2" w:rsidP="0031515D">
      <w:pPr>
        <w:jc w:val="both"/>
        <w:rPr>
          <w:b/>
          <w:bCs/>
        </w:rPr>
      </w:pPr>
      <w:r w:rsidRPr="0004207F">
        <w:rPr>
          <w:b/>
          <w:bCs/>
        </w:rPr>
        <w:fldChar w:fldCharType="begin"/>
      </w:r>
      <w:r w:rsidRPr="0004207F">
        <w:rPr>
          <w:b/>
          <w:bCs/>
        </w:rPr>
        <w:instrText xml:space="preserve"> REF _Ref70863717 \h </w:instrText>
      </w:r>
      <w:r w:rsidR="0004207F">
        <w:rPr>
          <w:b/>
          <w:bCs/>
        </w:rPr>
        <w:instrText xml:space="preserve"> \* MERGEFORMAT </w:instrText>
      </w:r>
      <w:r w:rsidRPr="0004207F">
        <w:rPr>
          <w:b/>
          <w:bCs/>
        </w:rPr>
      </w:r>
      <w:r w:rsidRPr="0004207F">
        <w:rPr>
          <w:b/>
          <w:bCs/>
        </w:rPr>
        <w:fldChar w:fldCharType="separate"/>
      </w:r>
      <w:r w:rsidR="00BB60F0" w:rsidRPr="00BB60F0">
        <w:rPr>
          <w:b/>
          <w:bCs/>
        </w:rPr>
        <w:t xml:space="preserve">Proposal </w:t>
      </w:r>
      <w:r w:rsidR="00BB60F0" w:rsidRPr="00BB60F0">
        <w:rPr>
          <w:b/>
          <w:bCs/>
          <w:noProof/>
        </w:rPr>
        <w:t>2</w:t>
      </w:r>
      <w:r w:rsidR="00BB60F0" w:rsidRPr="00BB60F0">
        <w:rPr>
          <w:b/>
          <w:bCs/>
        </w:rPr>
        <w:t>: RAN4 only consider 10MHz for FDD 15kHz and 40MHz for TDD 30kHz.</w:t>
      </w:r>
      <w:r w:rsidRPr="0004207F">
        <w:rPr>
          <w:b/>
          <w:bCs/>
        </w:rPr>
        <w:fldChar w:fldCharType="end"/>
      </w:r>
    </w:p>
    <w:p w14:paraId="76E5D74E" w14:textId="781764C2" w:rsidR="00EE57F2" w:rsidRDefault="00EE57F2" w:rsidP="0031515D">
      <w:pPr>
        <w:jc w:val="both"/>
        <w:rPr>
          <w:b/>
          <w:bCs/>
        </w:rPr>
      </w:pPr>
      <w:r w:rsidRPr="0004207F">
        <w:rPr>
          <w:b/>
          <w:bCs/>
        </w:rPr>
        <w:fldChar w:fldCharType="begin"/>
      </w:r>
      <w:r w:rsidRPr="0004207F">
        <w:rPr>
          <w:b/>
          <w:bCs/>
        </w:rPr>
        <w:instrText xml:space="preserve"> REF _Ref70863721 \h </w:instrText>
      </w:r>
      <w:r w:rsidR="0004207F">
        <w:rPr>
          <w:b/>
          <w:bCs/>
        </w:rPr>
        <w:instrText xml:space="preserve"> \* MERGEFORMAT </w:instrText>
      </w:r>
      <w:r w:rsidRPr="0004207F">
        <w:rPr>
          <w:b/>
          <w:bCs/>
        </w:rPr>
      </w:r>
      <w:r w:rsidRPr="0004207F">
        <w:rPr>
          <w:b/>
          <w:bCs/>
        </w:rPr>
        <w:fldChar w:fldCharType="separate"/>
      </w:r>
      <w:r w:rsidR="00BB60F0" w:rsidRPr="003753A0">
        <w:rPr>
          <w:b/>
          <w:bCs/>
        </w:rPr>
        <w:t xml:space="preserve">Proposal </w:t>
      </w:r>
      <w:r w:rsidR="00BB60F0">
        <w:rPr>
          <w:b/>
          <w:bCs/>
          <w:noProof/>
        </w:rPr>
        <w:t>3</w:t>
      </w:r>
      <w:r w:rsidR="00BB60F0" w:rsidRPr="003753A0">
        <w:rPr>
          <w:b/>
          <w:bCs/>
        </w:rPr>
        <w:t xml:space="preserve">: RAN4 </w:t>
      </w:r>
      <w:r w:rsidR="00BB60F0">
        <w:rPr>
          <w:b/>
          <w:bCs/>
        </w:rPr>
        <w:t>consider</w:t>
      </w:r>
      <w:r w:rsidR="00BB60F0" w:rsidRPr="003753A0">
        <w:rPr>
          <w:b/>
          <w:bCs/>
        </w:rPr>
        <w:t xml:space="preserve"> the same SSB configuration (SSB index 0, slot #0 with periodicity 20 </w:t>
      </w:r>
      <w:proofErr w:type="spellStart"/>
      <w:r w:rsidR="00BB60F0" w:rsidRPr="003753A0">
        <w:rPr>
          <w:b/>
          <w:bCs/>
        </w:rPr>
        <w:t>ms</w:t>
      </w:r>
      <w:proofErr w:type="spellEnd"/>
      <w:r w:rsidR="00BB60F0" w:rsidRPr="003753A0">
        <w:rPr>
          <w:b/>
          <w:bCs/>
        </w:rPr>
        <w:t>) for interfering inter-cells.</w:t>
      </w:r>
      <w:r w:rsidRPr="0004207F">
        <w:rPr>
          <w:b/>
          <w:bCs/>
        </w:rPr>
        <w:fldChar w:fldCharType="end"/>
      </w:r>
    </w:p>
    <w:p w14:paraId="533683BF" w14:textId="6C08C976" w:rsidR="003753A0" w:rsidRPr="0004207F" w:rsidRDefault="003753A0" w:rsidP="0031515D">
      <w:pPr>
        <w:jc w:val="both"/>
        <w:rPr>
          <w:b/>
          <w:bCs/>
        </w:rPr>
      </w:pPr>
      <w:r>
        <w:rPr>
          <w:b/>
          <w:bCs/>
        </w:rPr>
        <w:fldChar w:fldCharType="begin"/>
      </w:r>
      <w:r>
        <w:rPr>
          <w:b/>
          <w:bCs/>
        </w:rPr>
        <w:instrText xml:space="preserve"> REF _Ref71535999 \h </w:instrText>
      </w:r>
      <w:r>
        <w:rPr>
          <w:b/>
          <w:bCs/>
        </w:rPr>
      </w:r>
      <w:r>
        <w:rPr>
          <w:b/>
          <w:bCs/>
        </w:rPr>
        <w:fldChar w:fldCharType="separate"/>
      </w:r>
      <w:r w:rsidR="00BB60F0" w:rsidRPr="003753A0">
        <w:rPr>
          <w:b/>
          <w:bCs/>
        </w:rPr>
        <w:t xml:space="preserve">Proposal </w:t>
      </w:r>
      <w:r w:rsidR="00BB60F0">
        <w:rPr>
          <w:b/>
          <w:bCs/>
          <w:noProof/>
        </w:rPr>
        <w:t>4</w:t>
      </w:r>
      <w:r w:rsidR="00BB60F0" w:rsidRPr="003753A0">
        <w:rPr>
          <w:b/>
          <w:bCs/>
        </w:rPr>
        <w:t xml:space="preserve">: RAN4 </w:t>
      </w:r>
      <w:r w:rsidR="00BB60F0">
        <w:rPr>
          <w:b/>
          <w:bCs/>
        </w:rPr>
        <w:t>consider</w:t>
      </w:r>
      <w:r w:rsidR="00BB60F0" w:rsidRPr="003753A0">
        <w:rPr>
          <w:b/>
          <w:bCs/>
        </w:rPr>
        <w:t xml:space="preserve"> the same </w:t>
      </w:r>
      <w:r w:rsidR="00BB60F0">
        <w:rPr>
          <w:b/>
          <w:bCs/>
        </w:rPr>
        <w:t>TRS/CSI-RS</w:t>
      </w:r>
      <w:r w:rsidR="00BB60F0" w:rsidRPr="003753A0">
        <w:rPr>
          <w:b/>
          <w:bCs/>
        </w:rPr>
        <w:t xml:space="preserve"> configuration for interfering inter-cells.</w:t>
      </w:r>
      <w:r>
        <w:rPr>
          <w:b/>
          <w:bCs/>
        </w:rPr>
        <w:fldChar w:fldCharType="end"/>
      </w:r>
    </w:p>
    <w:p w14:paraId="4C991333" w14:textId="40C33F60" w:rsidR="00EE57F2" w:rsidRPr="0004207F" w:rsidRDefault="00EE57F2" w:rsidP="0031515D">
      <w:pPr>
        <w:jc w:val="both"/>
        <w:rPr>
          <w:b/>
          <w:bCs/>
        </w:rPr>
      </w:pPr>
      <w:r w:rsidRPr="0004207F">
        <w:rPr>
          <w:b/>
          <w:bCs/>
        </w:rPr>
        <w:lastRenderedPageBreak/>
        <w:fldChar w:fldCharType="begin"/>
      </w:r>
      <w:r w:rsidRPr="0004207F">
        <w:rPr>
          <w:b/>
          <w:bCs/>
        </w:rPr>
        <w:instrText xml:space="preserve"> REF _Ref70863725 \h </w:instrText>
      </w:r>
      <w:r w:rsidR="0004207F">
        <w:rPr>
          <w:b/>
          <w:bCs/>
        </w:rPr>
        <w:instrText xml:space="preserve"> \* MERGEFORMAT </w:instrText>
      </w:r>
      <w:r w:rsidRPr="0004207F">
        <w:rPr>
          <w:b/>
          <w:bCs/>
        </w:rPr>
      </w:r>
      <w:r w:rsidRPr="0004207F">
        <w:rPr>
          <w:b/>
          <w:bCs/>
        </w:rPr>
        <w:fldChar w:fldCharType="separate"/>
      </w:r>
      <w:r w:rsidR="00BB60F0" w:rsidRPr="00BB60F0">
        <w:rPr>
          <w:b/>
          <w:bCs/>
        </w:rPr>
        <w:t xml:space="preserve">Proposal </w:t>
      </w:r>
      <w:r w:rsidR="00BB60F0" w:rsidRPr="00BB60F0">
        <w:rPr>
          <w:b/>
          <w:bCs/>
          <w:noProof/>
        </w:rPr>
        <w:t>5</w:t>
      </w:r>
      <w:r w:rsidR="00BB60F0" w:rsidRPr="00BB60F0">
        <w:rPr>
          <w:b/>
          <w:bCs/>
        </w:rPr>
        <w:t>: RAN4 to define the test cases for both TDLA30-10 and TDLC300-100, but the overall number of test cases won’t be increased.</w:t>
      </w:r>
      <w:r w:rsidRPr="0004207F">
        <w:rPr>
          <w:b/>
          <w:bCs/>
        </w:rPr>
        <w:fldChar w:fldCharType="end"/>
      </w:r>
    </w:p>
    <w:p w14:paraId="398FDC1A" w14:textId="6C14ADAE" w:rsidR="00EE57F2" w:rsidRPr="0004207F" w:rsidRDefault="00EE57F2" w:rsidP="0031515D">
      <w:pPr>
        <w:jc w:val="both"/>
        <w:rPr>
          <w:b/>
          <w:bCs/>
        </w:rPr>
      </w:pPr>
      <w:r w:rsidRPr="0004207F">
        <w:rPr>
          <w:b/>
          <w:bCs/>
        </w:rPr>
        <w:fldChar w:fldCharType="begin"/>
      </w:r>
      <w:r w:rsidRPr="0004207F">
        <w:rPr>
          <w:b/>
          <w:bCs/>
        </w:rPr>
        <w:instrText xml:space="preserve"> REF _Ref70863728 \h </w:instrText>
      </w:r>
      <w:r w:rsidR="0004207F">
        <w:rPr>
          <w:b/>
          <w:bCs/>
        </w:rPr>
        <w:instrText xml:space="preserve"> \* MERGEFORMAT </w:instrText>
      </w:r>
      <w:r w:rsidRPr="0004207F">
        <w:rPr>
          <w:b/>
          <w:bCs/>
        </w:rPr>
      </w:r>
      <w:r w:rsidRPr="0004207F">
        <w:rPr>
          <w:b/>
          <w:bCs/>
        </w:rPr>
        <w:fldChar w:fldCharType="separate"/>
      </w:r>
      <w:r w:rsidR="00BB60F0" w:rsidRPr="008D4AC3">
        <w:rPr>
          <w:b/>
          <w:bCs/>
        </w:rPr>
        <w:t xml:space="preserve">Proposal </w:t>
      </w:r>
      <w:r w:rsidR="00BB60F0">
        <w:rPr>
          <w:b/>
          <w:bCs/>
          <w:noProof/>
        </w:rPr>
        <w:t>6</w:t>
      </w:r>
      <w:r w:rsidR="00BB60F0" w:rsidRPr="008D4AC3">
        <w:rPr>
          <w:b/>
          <w:bCs/>
        </w:rPr>
        <w:t>: Whether RAN4 will down select the MCS depends on companies’ simulation results.</w:t>
      </w:r>
      <w:r w:rsidRPr="0004207F">
        <w:rPr>
          <w:b/>
          <w:bCs/>
        </w:rPr>
        <w:fldChar w:fldCharType="end"/>
      </w:r>
    </w:p>
    <w:p w14:paraId="7E0B08B7" w14:textId="32D12648" w:rsidR="00EE57F2" w:rsidRDefault="00EE57F2" w:rsidP="0031515D">
      <w:pPr>
        <w:jc w:val="both"/>
        <w:rPr>
          <w:b/>
          <w:bCs/>
        </w:rPr>
      </w:pPr>
      <w:r w:rsidRPr="0004207F">
        <w:rPr>
          <w:b/>
          <w:bCs/>
        </w:rPr>
        <w:fldChar w:fldCharType="begin"/>
      </w:r>
      <w:r w:rsidRPr="0004207F">
        <w:rPr>
          <w:b/>
          <w:bCs/>
        </w:rPr>
        <w:instrText xml:space="preserve"> REF _Ref70863735 \h </w:instrText>
      </w:r>
      <w:r w:rsidR="0004207F">
        <w:rPr>
          <w:b/>
          <w:bCs/>
        </w:rPr>
        <w:instrText xml:space="preserve"> \* MERGEFORMAT </w:instrText>
      </w:r>
      <w:r w:rsidRPr="0004207F">
        <w:rPr>
          <w:b/>
          <w:bCs/>
        </w:rPr>
      </w:r>
      <w:r w:rsidRPr="0004207F">
        <w:rPr>
          <w:b/>
          <w:bCs/>
        </w:rPr>
        <w:fldChar w:fldCharType="separate"/>
      </w:r>
      <w:r w:rsidR="00BB60F0" w:rsidRPr="008D4AC3">
        <w:rPr>
          <w:b/>
          <w:bCs/>
        </w:rPr>
        <w:t xml:space="preserve">Proposal </w:t>
      </w:r>
      <w:r w:rsidR="00BB60F0">
        <w:rPr>
          <w:b/>
          <w:bCs/>
          <w:noProof/>
        </w:rPr>
        <w:t>7</w:t>
      </w:r>
      <w:r w:rsidR="00BB60F0" w:rsidRPr="008D4AC3">
        <w:rPr>
          <w:b/>
          <w:bCs/>
        </w:rPr>
        <w:t>:</w:t>
      </w:r>
      <w:r w:rsidR="00BB60F0">
        <w:rPr>
          <w:b/>
          <w:bCs/>
        </w:rPr>
        <w:t xml:space="preserve"> </w:t>
      </w:r>
      <w:r w:rsidR="00BB60F0" w:rsidRPr="008D4AC3">
        <w:rPr>
          <w:b/>
          <w:bCs/>
        </w:rPr>
        <w:t>RAN4</w:t>
      </w:r>
      <w:r w:rsidR="00BB60F0">
        <w:rPr>
          <w:b/>
          <w:bCs/>
        </w:rPr>
        <w:t xml:space="preserve"> prioritize the r</w:t>
      </w:r>
      <w:r w:rsidR="00BB60F0" w:rsidRPr="00EB15E7">
        <w:rPr>
          <w:b/>
          <w:bCs/>
        </w:rPr>
        <w:t xml:space="preserve">andom </w:t>
      </w:r>
      <w:r w:rsidR="00BB60F0">
        <w:rPr>
          <w:b/>
          <w:bCs/>
        </w:rPr>
        <w:t>PMI to define the MMSE-IRC inter-cells’ requirement, but FFS follow PMI.</w:t>
      </w:r>
      <w:r w:rsidRPr="0004207F">
        <w:rPr>
          <w:b/>
          <w:bCs/>
        </w:rPr>
        <w:fldChar w:fldCharType="end"/>
      </w:r>
    </w:p>
    <w:p w14:paraId="7D943E95" w14:textId="2D80EDBC" w:rsidR="00964DDD" w:rsidRDefault="00964DDD" w:rsidP="0031515D">
      <w:pPr>
        <w:jc w:val="both"/>
        <w:rPr>
          <w:b/>
          <w:bCs/>
        </w:rPr>
      </w:pPr>
      <w:r>
        <w:rPr>
          <w:b/>
          <w:bCs/>
        </w:rPr>
        <w:fldChar w:fldCharType="begin"/>
      </w:r>
      <w:r>
        <w:rPr>
          <w:b/>
          <w:bCs/>
        </w:rPr>
        <w:instrText xml:space="preserve"> REF _Ref71536228 \h </w:instrText>
      </w:r>
      <w:r>
        <w:rPr>
          <w:b/>
          <w:bCs/>
        </w:rPr>
      </w:r>
      <w:r>
        <w:rPr>
          <w:b/>
          <w:bCs/>
        </w:rPr>
        <w:fldChar w:fldCharType="separate"/>
      </w:r>
      <w:r w:rsidR="00BB60F0" w:rsidRPr="008D4AC3">
        <w:rPr>
          <w:b/>
          <w:bCs/>
        </w:rPr>
        <w:t xml:space="preserve">Proposal </w:t>
      </w:r>
      <w:r w:rsidR="00BB60F0">
        <w:rPr>
          <w:b/>
          <w:bCs/>
          <w:noProof/>
        </w:rPr>
        <w:t>8</w:t>
      </w:r>
      <w:r w:rsidR="00BB60F0" w:rsidRPr="008D4AC3">
        <w:rPr>
          <w:b/>
          <w:bCs/>
        </w:rPr>
        <w:t>:</w:t>
      </w:r>
      <w:r w:rsidR="00BB60F0">
        <w:rPr>
          <w:b/>
          <w:bCs/>
        </w:rPr>
        <w:t xml:space="preserve"> </w:t>
      </w:r>
      <w:r w:rsidR="00BB60F0" w:rsidRPr="003B6F86">
        <w:rPr>
          <w:b/>
          <w:bCs/>
        </w:rPr>
        <w:t xml:space="preserve">RAN4 </w:t>
      </w:r>
      <w:r w:rsidR="00BB60F0">
        <w:rPr>
          <w:b/>
          <w:bCs/>
        </w:rPr>
        <w:t>to consider</w:t>
      </w:r>
      <w:r w:rsidR="00BB60F0" w:rsidRPr="003B6F86">
        <w:rPr>
          <w:b/>
          <w:bCs/>
        </w:rPr>
        <w:t xml:space="preserve"> </w:t>
      </w:r>
      <w:r w:rsidR="00BB60F0">
        <w:rPr>
          <w:b/>
          <w:bCs/>
        </w:rPr>
        <w:t>also defining the PM</w:t>
      </w:r>
      <w:r w:rsidR="00BB60F0" w:rsidRPr="003B6F86">
        <w:rPr>
          <w:b/>
          <w:bCs/>
        </w:rPr>
        <w:t>I reporting tests</w:t>
      </w:r>
      <w:r w:rsidR="00BB60F0">
        <w:rPr>
          <w:b/>
          <w:bCs/>
        </w:rPr>
        <w:t xml:space="preserve"> for MMSE-IRC inter-cells’ requirement.</w:t>
      </w:r>
      <w:r>
        <w:rPr>
          <w:b/>
          <w:bCs/>
        </w:rPr>
        <w:fldChar w:fldCharType="end"/>
      </w:r>
    </w:p>
    <w:p w14:paraId="6B974F48" w14:textId="64D493E4" w:rsidR="00964DDD" w:rsidRPr="00276F20" w:rsidRDefault="00964DDD" w:rsidP="00964DDD">
      <w:pPr>
        <w:jc w:val="both"/>
        <w:rPr>
          <w:b/>
          <w:bCs/>
        </w:rPr>
      </w:pPr>
      <w:r>
        <w:rPr>
          <w:b/>
          <w:bCs/>
        </w:rPr>
        <w:fldChar w:fldCharType="begin"/>
      </w:r>
      <w:r>
        <w:rPr>
          <w:b/>
          <w:bCs/>
        </w:rPr>
        <w:instrText xml:space="preserve"> REF _Ref71536231 \h </w:instrText>
      </w:r>
      <w:r>
        <w:rPr>
          <w:b/>
          <w:bCs/>
        </w:rPr>
      </w:r>
      <w:r>
        <w:rPr>
          <w:b/>
          <w:bCs/>
        </w:rPr>
        <w:fldChar w:fldCharType="separate"/>
      </w:r>
      <w:r w:rsidR="00BB60F0" w:rsidRPr="008D4AC3">
        <w:rPr>
          <w:b/>
          <w:bCs/>
        </w:rPr>
        <w:t xml:space="preserve">Proposal </w:t>
      </w:r>
      <w:r w:rsidR="00BB60F0">
        <w:rPr>
          <w:b/>
          <w:bCs/>
          <w:noProof/>
        </w:rPr>
        <w:t>9</w:t>
      </w:r>
      <w:r w:rsidR="00BB60F0" w:rsidRPr="008D4AC3">
        <w:rPr>
          <w:b/>
          <w:bCs/>
        </w:rPr>
        <w:t>:</w:t>
      </w:r>
      <w:r w:rsidR="00BB60F0">
        <w:rPr>
          <w:b/>
          <w:bCs/>
        </w:rPr>
        <w:t xml:space="preserve"> RAN4 defines the MMSE-IRC for suppressing inter-cells’ interference requirements based on SINR. The SINR definition is shown</w:t>
      </w:r>
      <w:r w:rsidR="00BB60F0" w:rsidRPr="00276F20">
        <w:rPr>
          <w:b/>
          <w:bCs/>
        </w:rPr>
        <w:t xml:space="preserve"> as follows </w:t>
      </w:r>
      <w:r w:rsidR="00BB60F0">
        <w:rPr>
          <w:b/>
          <w:bCs/>
        </w:rPr>
        <w:t xml:space="preserve">and will be </w:t>
      </w:r>
      <w:r w:rsidR="00BB60F0" w:rsidRPr="00276F20">
        <w:rPr>
          <w:b/>
          <w:bCs/>
        </w:rPr>
        <w:t>capture</w:t>
      </w:r>
      <w:r w:rsidR="00BB60F0">
        <w:rPr>
          <w:b/>
          <w:bCs/>
        </w:rPr>
        <w:t>d</w:t>
      </w:r>
      <w:r w:rsidR="00BB60F0" w:rsidRPr="00276F20">
        <w:rPr>
          <w:b/>
          <w:bCs/>
        </w:rPr>
        <w:t xml:space="preserve"> in TS38.101-4 Clause 4.4.2.</w:t>
      </w:r>
      <w:r>
        <w:rPr>
          <w:b/>
          <w:bCs/>
        </w:rPr>
        <w:fldChar w:fldCharType="end"/>
      </w:r>
    </w:p>
    <w:tbl>
      <w:tblPr>
        <w:tblStyle w:val="TableGrid"/>
        <w:tblW w:w="0" w:type="auto"/>
        <w:tblLook w:val="04A0" w:firstRow="1" w:lastRow="0" w:firstColumn="1" w:lastColumn="0" w:noHBand="0" w:noVBand="1"/>
      </w:tblPr>
      <w:tblGrid>
        <w:gridCol w:w="9629"/>
      </w:tblGrid>
      <w:tr w:rsidR="00964DDD" w:rsidRPr="00276F20" w14:paraId="21C3E194" w14:textId="77777777" w:rsidTr="00964DDD">
        <w:tc>
          <w:tcPr>
            <w:tcW w:w="9629" w:type="dxa"/>
          </w:tcPr>
          <w:p w14:paraId="26C974F8" w14:textId="77777777" w:rsidR="00964DDD" w:rsidRPr="00276F20" w:rsidRDefault="00964DDD" w:rsidP="00964DDD">
            <w:pPr>
              <w:jc w:val="both"/>
            </w:pPr>
            <m:oMathPara>
              <m:oMath>
                <m:r>
                  <w:rPr>
                    <w:rFonts w:ascii="Cambria Math" w:hAnsi="Cambria Math"/>
                  </w:rPr>
                  <m:t>SINR=</m:t>
                </m:r>
                <m:f>
                  <m:fPr>
                    <m:ctrlPr>
                      <w:rPr>
                        <w:rFonts w:ascii="Cambria Math" w:hAnsi="Cambria Math"/>
                        <w:i/>
                      </w:rPr>
                    </m:ctrlPr>
                  </m:fPr>
                  <m:num>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E</m:t>
                            </m:r>
                          </m:e>
                          <m:sub>
                            <m:r>
                              <w:rPr>
                                <w:rFonts w:ascii="Cambria Math" w:hAnsi="Cambria Math"/>
                              </w:rPr>
                              <m:t>s</m:t>
                            </m:r>
                          </m:sub>
                          <m:sup>
                            <m:d>
                              <m:dPr>
                                <m:ctrlPr>
                                  <w:rPr>
                                    <w:rFonts w:ascii="Cambria Math" w:hAnsi="Cambria Math"/>
                                    <w:i/>
                                  </w:rPr>
                                </m:ctrlPr>
                              </m:dPr>
                              <m:e>
                                <m:r>
                                  <w:rPr>
                                    <w:rFonts w:ascii="Cambria Math" w:hAnsi="Cambria Math"/>
                                  </w:rPr>
                                  <m:t>j</m:t>
                                </m:r>
                              </m:e>
                            </m:d>
                          </m:sup>
                        </m:sSubSup>
                      </m:e>
                    </m:nary>
                  </m:num>
                  <m:den>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d>
                              <m:dPr>
                                <m:ctrlPr>
                                  <w:rPr>
                                    <w:rFonts w:ascii="Cambria Math" w:hAnsi="Cambria Math"/>
                                    <w:i/>
                                  </w:rPr>
                                </m:ctrlPr>
                              </m:dPr>
                              <m:e>
                                <m:r>
                                  <w:rPr>
                                    <w:rFonts w:ascii="Cambria Math" w:hAnsi="Cambria Math"/>
                                  </w:rPr>
                                  <m:t>j</m:t>
                                </m:r>
                              </m:e>
                            </m:d>
                          </m:sup>
                        </m:sSubSup>
                      </m:e>
                    </m:nary>
                  </m:den>
                </m:f>
                <m:r>
                  <w:rPr>
                    <w:rFonts w:ascii="Cambria Math" w:hAnsi="Cambria Math"/>
                  </w:rPr>
                  <m:t xml:space="preserve"> </m:t>
                </m:r>
              </m:oMath>
            </m:oMathPara>
          </w:p>
          <w:p w14:paraId="199912A8" w14:textId="77777777" w:rsidR="00964DDD" w:rsidRPr="00276F20" w:rsidRDefault="00964DDD" w:rsidP="00964DDD">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w:t>
            </w:r>
            <w:proofErr w:type="spellStart"/>
            <w:r w:rsidRPr="00276F20">
              <w:t>nector</w:t>
            </w:r>
            <w:proofErr w:type="spellEnd"/>
            <w:r w:rsidRPr="00276F20">
              <w:t xml:space="preserve"> ; average power is computed within a set of REs used for the transmission of physical, divided transmission bandwidth within the set.</w:t>
            </w:r>
          </w:p>
          <w:p w14:paraId="206D723A" w14:textId="77777777" w:rsidR="00964DDD" w:rsidRPr="00276F20" w:rsidRDefault="00964DDD" w:rsidP="00964DDD">
            <w:pPr>
              <w:jc w:val="both"/>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w:t>
            </w:r>
            <w:proofErr w:type="spellStart"/>
            <w:r w:rsidRPr="00276F20">
              <w:t>mmation</w:t>
            </w:r>
            <w:proofErr w:type="spellEnd"/>
            <w:r w:rsidRPr="00276F20">
              <w:t xml:space="preserve">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DIP value, 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 </w:t>
            </w:r>
          </w:p>
        </w:tc>
      </w:tr>
    </w:tbl>
    <w:p w14:paraId="5B2A48B8" w14:textId="3E765307" w:rsidR="00EE57F2" w:rsidRPr="0004207F" w:rsidRDefault="00EE57F2" w:rsidP="00964DDD">
      <w:pPr>
        <w:spacing w:before="120"/>
        <w:jc w:val="both"/>
        <w:rPr>
          <w:b/>
          <w:bCs/>
        </w:rPr>
      </w:pPr>
      <w:r w:rsidRPr="0004207F">
        <w:rPr>
          <w:b/>
          <w:bCs/>
        </w:rPr>
        <w:fldChar w:fldCharType="begin"/>
      </w:r>
      <w:r w:rsidRPr="0004207F">
        <w:rPr>
          <w:b/>
          <w:bCs/>
        </w:rPr>
        <w:instrText xml:space="preserve"> REF _Ref70863739 \h </w:instrText>
      </w:r>
      <w:r w:rsidR="0004207F">
        <w:rPr>
          <w:b/>
          <w:bCs/>
        </w:rPr>
        <w:instrText xml:space="preserve"> \* MERGEFORMAT </w:instrText>
      </w:r>
      <w:r w:rsidRPr="0004207F">
        <w:rPr>
          <w:b/>
          <w:bCs/>
        </w:rPr>
      </w:r>
      <w:r w:rsidRPr="0004207F">
        <w:rPr>
          <w:b/>
          <w:bCs/>
        </w:rPr>
        <w:fldChar w:fldCharType="separate"/>
      </w:r>
      <w:r w:rsidR="00BB60F0" w:rsidRPr="00BB60F0">
        <w:rPr>
          <w:b/>
          <w:bCs/>
        </w:rPr>
        <w:t xml:space="preserve">Proposal </w:t>
      </w:r>
      <w:r w:rsidR="00BB60F0" w:rsidRPr="00BB60F0">
        <w:rPr>
          <w:b/>
          <w:bCs/>
          <w:noProof/>
        </w:rPr>
        <w:t>10</w:t>
      </w:r>
      <w:r w:rsidR="00BB60F0" w:rsidRPr="00BB60F0">
        <w:rPr>
          <w:b/>
          <w:bCs/>
        </w:rPr>
        <w:t>: RAN4 only focus on homogeneous interference model with Rel-11 LTE DIP settings.</w:t>
      </w:r>
      <w:r w:rsidRPr="0004207F">
        <w:rPr>
          <w:b/>
          <w:bCs/>
        </w:rPr>
        <w:fldChar w:fldCharType="end"/>
      </w:r>
    </w:p>
    <w:p w14:paraId="2CE1BB17" w14:textId="6AFBFF31" w:rsidR="00EE57F2" w:rsidRPr="0004207F" w:rsidRDefault="00EE57F2" w:rsidP="0031515D">
      <w:pPr>
        <w:jc w:val="both"/>
        <w:rPr>
          <w:b/>
          <w:bCs/>
        </w:rPr>
      </w:pPr>
      <w:r w:rsidRPr="0004207F">
        <w:rPr>
          <w:b/>
          <w:bCs/>
        </w:rPr>
        <w:fldChar w:fldCharType="begin"/>
      </w:r>
      <w:r w:rsidRPr="0004207F">
        <w:rPr>
          <w:b/>
          <w:bCs/>
        </w:rPr>
        <w:instrText xml:space="preserve"> REF _Ref70863743 \h </w:instrText>
      </w:r>
      <w:r w:rsidR="0004207F">
        <w:rPr>
          <w:b/>
          <w:bCs/>
        </w:rPr>
        <w:instrText xml:space="preserve"> \* MERGEFORMAT </w:instrText>
      </w:r>
      <w:r w:rsidRPr="0004207F">
        <w:rPr>
          <w:b/>
          <w:bCs/>
        </w:rPr>
      </w:r>
      <w:r w:rsidRPr="0004207F">
        <w:rPr>
          <w:b/>
          <w:bCs/>
        </w:rPr>
        <w:fldChar w:fldCharType="separate"/>
      </w:r>
      <w:r w:rsidR="00BB60F0" w:rsidRPr="00AB073F">
        <w:rPr>
          <w:b/>
          <w:bCs/>
        </w:rPr>
        <w:t xml:space="preserve">Proposal </w:t>
      </w:r>
      <w:r w:rsidR="00BB60F0">
        <w:rPr>
          <w:b/>
          <w:bCs/>
          <w:noProof/>
        </w:rPr>
        <w:t>11</w:t>
      </w:r>
      <w:r w:rsidR="00BB60F0" w:rsidRPr="003B6F86">
        <w:rPr>
          <w:b/>
          <w:bCs/>
        </w:rPr>
        <w:t xml:space="preserve">: RAN4 </w:t>
      </w:r>
      <w:r w:rsidR="00BB60F0">
        <w:rPr>
          <w:b/>
          <w:bCs/>
        </w:rPr>
        <w:t xml:space="preserve">to </w:t>
      </w:r>
      <w:r w:rsidR="00BB60F0" w:rsidRPr="003B6F86">
        <w:rPr>
          <w:b/>
          <w:bCs/>
        </w:rPr>
        <w:t xml:space="preserve">define </w:t>
      </w:r>
      <w:r w:rsidR="00BB60F0">
        <w:rPr>
          <w:b/>
          <w:bCs/>
        </w:rPr>
        <w:t xml:space="preserve">the </w:t>
      </w:r>
      <w:r w:rsidR="00BB60F0" w:rsidRPr="003B6F86">
        <w:rPr>
          <w:b/>
          <w:bCs/>
        </w:rPr>
        <w:t>CSI reporting tests with neighboring cell(s) interference condition.</w:t>
      </w:r>
      <w:r w:rsidRPr="0004207F">
        <w:rPr>
          <w:b/>
          <w:bCs/>
        </w:rPr>
        <w:fldChar w:fldCharType="end"/>
      </w:r>
    </w:p>
    <w:p w14:paraId="69441581" w14:textId="135C4651" w:rsidR="00EE57F2" w:rsidRPr="004577A9" w:rsidRDefault="00EE57F2" w:rsidP="0031515D">
      <w:pPr>
        <w:jc w:val="both"/>
      </w:pPr>
      <w:r w:rsidRPr="0004207F">
        <w:rPr>
          <w:b/>
          <w:bCs/>
        </w:rPr>
        <w:fldChar w:fldCharType="begin"/>
      </w:r>
      <w:r w:rsidRPr="0004207F">
        <w:rPr>
          <w:b/>
          <w:bCs/>
        </w:rPr>
        <w:instrText xml:space="preserve"> REF _Ref70863757 \h </w:instrText>
      </w:r>
      <w:r w:rsidR="0004207F">
        <w:rPr>
          <w:b/>
          <w:bCs/>
        </w:rPr>
        <w:instrText xml:space="preserve"> \* MERGEFORMAT </w:instrText>
      </w:r>
      <w:r w:rsidRPr="0004207F">
        <w:rPr>
          <w:b/>
          <w:bCs/>
        </w:rPr>
      </w:r>
      <w:r w:rsidRPr="0004207F">
        <w:rPr>
          <w:b/>
          <w:bCs/>
        </w:rPr>
        <w:fldChar w:fldCharType="separate"/>
      </w:r>
      <w:r w:rsidR="00BB60F0" w:rsidRPr="00AB073F">
        <w:rPr>
          <w:b/>
          <w:bCs/>
        </w:rPr>
        <w:t xml:space="preserve">Proposal </w:t>
      </w:r>
      <w:r w:rsidR="00BB60F0">
        <w:rPr>
          <w:b/>
          <w:bCs/>
          <w:noProof/>
        </w:rPr>
        <w:t>12</w:t>
      </w:r>
      <w:r w:rsidR="00BB60F0" w:rsidRPr="00AB073F">
        <w:rPr>
          <w:b/>
          <w:bCs/>
        </w:rPr>
        <w:t>: RAN4 discuss whether the UE demodulation and CQI reporting requirements with inter-cell interference is released independent from Rel-15 or not, after RAN4 agree with the detailed simulation assumption.</w:t>
      </w:r>
      <w:r w:rsidRPr="0004207F">
        <w:rPr>
          <w:b/>
          <w:bCs/>
        </w:rPr>
        <w:fldChar w:fldCharType="end"/>
      </w:r>
      <w:r w:rsidRPr="004577A9">
        <w:t xml:space="preserve"> </w:t>
      </w:r>
    </w:p>
    <w:p w14:paraId="15AE7CF6" w14:textId="3C018448" w:rsidR="00887C74" w:rsidRPr="00276F20" w:rsidRDefault="005A782E" w:rsidP="0031515D">
      <w:pPr>
        <w:pStyle w:val="Heading1"/>
        <w:jc w:val="both"/>
        <w:rPr>
          <w:lang w:val="en-US"/>
        </w:rPr>
      </w:pPr>
      <w:r w:rsidRPr="00276F20">
        <w:rPr>
          <w:lang w:val="en-US"/>
        </w:rPr>
        <w:t>References</w:t>
      </w:r>
    </w:p>
    <w:p w14:paraId="22062DA6" w14:textId="7F8C164F" w:rsidR="00651A3E" w:rsidRDefault="004577A9" w:rsidP="0031515D">
      <w:pPr>
        <w:pStyle w:val="ListParagraph"/>
        <w:numPr>
          <w:ilvl w:val="0"/>
          <w:numId w:val="2"/>
        </w:numPr>
        <w:overflowPunct w:val="0"/>
        <w:autoSpaceDE w:val="0"/>
        <w:autoSpaceDN w:val="0"/>
        <w:adjustRightInd w:val="0"/>
        <w:spacing w:after="180" w:line="240" w:lineRule="auto"/>
        <w:ind w:left="450" w:hanging="450"/>
        <w:contextualSpacing/>
        <w:jc w:val="both"/>
      </w:pPr>
      <w:bookmarkStart w:id="16" w:name="_Ref66446920"/>
      <w:r w:rsidRPr="004577A9">
        <w:t>R4-2106116</w:t>
      </w:r>
      <w:r w:rsidR="006407CB" w:rsidRPr="00276F20">
        <w:t>, “</w:t>
      </w:r>
      <w:r w:rsidRPr="004577A9">
        <w:t>Way Forward on general and PDSCH demodulation requirements for inter-cell interference MMSE-IRC</w:t>
      </w:r>
      <w:r w:rsidR="006407CB" w:rsidRPr="00276F20">
        <w:t xml:space="preserve">”, </w:t>
      </w:r>
      <w:r w:rsidRPr="004577A9">
        <w:t>Intel Corporation</w:t>
      </w:r>
      <w:r w:rsidR="006407CB" w:rsidRPr="00276F20">
        <w:t>.</w:t>
      </w:r>
      <w:bookmarkEnd w:id="16"/>
    </w:p>
    <w:p w14:paraId="3C40E0BE" w14:textId="2D632DF6" w:rsidR="00AB073F" w:rsidRPr="00276F20" w:rsidRDefault="00AB073F" w:rsidP="0031515D">
      <w:pPr>
        <w:pStyle w:val="ListParagraph"/>
        <w:numPr>
          <w:ilvl w:val="0"/>
          <w:numId w:val="2"/>
        </w:numPr>
        <w:overflowPunct w:val="0"/>
        <w:autoSpaceDE w:val="0"/>
        <w:autoSpaceDN w:val="0"/>
        <w:adjustRightInd w:val="0"/>
        <w:spacing w:after="180" w:line="240" w:lineRule="auto"/>
        <w:ind w:left="450" w:hanging="450"/>
        <w:contextualSpacing/>
        <w:jc w:val="both"/>
      </w:pPr>
      <w:bookmarkStart w:id="17" w:name="_Ref70862897"/>
      <w:r w:rsidRPr="00AB073F">
        <w:t>R4-2106117</w:t>
      </w:r>
      <w:r>
        <w:t>, “</w:t>
      </w:r>
      <w:r w:rsidRPr="00AB073F">
        <w:t>WF on CQI reporting requirements for inter-cell interference MMSE-IRC</w:t>
      </w:r>
      <w:r>
        <w:t xml:space="preserve">”, </w:t>
      </w:r>
      <w:r w:rsidRPr="00AB073F">
        <w:t>Ericsson</w:t>
      </w:r>
      <w:bookmarkEnd w:id="17"/>
    </w:p>
    <w:sectPr w:rsidR="00AB073F" w:rsidRPr="00276F20"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7454E" w14:textId="77777777" w:rsidR="001E45F4" w:rsidRDefault="001E45F4">
      <w:pPr>
        <w:spacing w:after="0"/>
      </w:pPr>
      <w:r>
        <w:separator/>
      </w:r>
    </w:p>
  </w:endnote>
  <w:endnote w:type="continuationSeparator" w:id="0">
    <w:p w14:paraId="101C61AA" w14:textId="77777777" w:rsidR="001E45F4" w:rsidRDefault="001E45F4">
      <w:pPr>
        <w:spacing w:after="0"/>
      </w:pPr>
      <w:r>
        <w:continuationSeparator/>
      </w:r>
    </w:p>
  </w:endnote>
  <w:endnote w:type="continuationNotice" w:id="1">
    <w:p w14:paraId="1EFF8982" w14:textId="77777777" w:rsidR="001E45F4" w:rsidRDefault="001E45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964DDD" w:rsidRDefault="00964DD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964DDD" w:rsidRDefault="00964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FF2BF9" w14:textId="77777777" w:rsidR="001E45F4" w:rsidRDefault="001E45F4">
      <w:pPr>
        <w:spacing w:after="0"/>
      </w:pPr>
      <w:r>
        <w:separator/>
      </w:r>
    </w:p>
  </w:footnote>
  <w:footnote w:type="continuationSeparator" w:id="0">
    <w:p w14:paraId="13FDA83C" w14:textId="77777777" w:rsidR="001E45F4" w:rsidRDefault="001E45F4">
      <w:pPr>
        <w:spacing w:after="0"/>
      </w:pPr>
      <w:r>
        <w:continuationSeparator/>
      </w:r>
    </w:p>
  </w:footnote>
  <w:footnote w:type="continuationNotice" w:id="1">
    <w:p w14:paraId="7BD3C88D" w14:textId="77777777" w:rsidR="001E45F4" w:rsidRDefault="001E45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964DDD" w:rsidRDefault="00964D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62CD1"/>
    <w:multiLevelType w:val="hybridMultilevel"/>
    <w:tmpl w:val="FDC03F14"/>
    <w:lvl w:ilvl="0" w:tplc="6E2640C6">
      <w:start w:val="1"/>
      <w:numFmt w:val="bullet"/>
      <w:lvlText w:val="•"/>
      <w:lvlJc w:val="left"/>
      <w:pPr>
        <w:tabs>
          <w:tab w:val="num" w:pos="720"/>
        </w:tabs>
        <w:ind w:left="720" w:hanging="360"/>
      </w:pPr>
      <w:rPr>
        <w:rFonts w:ascii="Arial" w:hAnsi="Arial" w:hint="default"/>
      </w:rPr>
    </w:lvl>
    <w:lvl w:ilvl="1" w:tplc="6BB0CA32" w:tentative="1">
      <w:start w:val="1"/>
      <w:numFmt w:val="bullet"/>
      <w:lvlText w:val="•"/>
      <w:lvlJc w:val="left"/>
      <w:pPr>
        <w:tabs>
          <w:tab w:val="num" w:pos="1440"/>
        </w:tabs>
        <w:ind w:left="1440" w:hanging="360"/>
      </w:pPr>
      <w:rPr>
        <w:rFonts w:ascii="Arial" w:hAnsi="Arial" w:hint="default"/>
      </w:rPr>
    </w:lvl>
    <w:lvl w:ilvl="2" w:tplc="9D881AF2" w:tentative="1">
      <w:start w:val="1"/>
      <w:numFmt w:val="bullet"/>
      <w:lvlText w:val="•"/>
      <w:lvlJc w:val="left"/>
      <w:pPr>
        <w:tabs>
          <w:tab w:val="num" w:pos="2160"/>
        </w:tabs>
        <w:ind w:left="2160" w:hanging="360"/>
      </w:pPr>
      <w:rPr>
        <w:rFonts w:ascii="Arial" w:hAnsi="Arial" w:hint="default"/>
      </w:rPr>
    </w:lvl>
    <w:lvl w:ilvl="3" w:tplc="10828A66" w:tentative="1">
      <w:start w:val="1"/>
      <w:numFmt w:val="bullet"/>
      <w:lvlText w:val="•"/>
      <w:lvlJc w:val="left"/>
      <w:pPr>
        <w:tabs>
          <w:tab w:val="num" w:pos="2880"/>
        </w:tabs>
        <w:ind w:left="2880" w:hanging="360"/>
      </w:pPr>
      <w:rPr>
        <w:rFonts w:ascii="Arial" w:hAnsi="Arial" w:hint="default"/>
      </w:rPr>
    </w:lvl>
    <w:lvl w:ilvl="4" w:tplc="16E25BC4" w:tentative="1">
      <w:start w:val="1"/>
      <w:numFmt w:val="bullet"/>
      <w:lvlText w:val="•"/>
      <w:lvlJc w:val="left"/>
      <w:pPr>
        <w:tabs>
          <w:tab w:val="num" w:pos="3600"/>
        </w:tabs>
        <w:ind w:left="3600" w:hanging="360"/>
      </w:pPr>
      <w:rPr>
        <w:rFonts w:ascii="Arial" w:hAnsi="Arial" w:hint="default"/>
      </w:rPr>
    </w:lvl>
    <w:lvl w:ilvl="5" w:tplc="EBFE2434" w:tentative="1">
      <w:start w:val="1"/>
      <w:numFmt w:val="bullet"/>
      <w:lvlText w:val="•"/>
      <w:lvlJc w:val="left"/>
      <w:pPr>
        <w:tabs>
          <w:tab w:val="num" w:pos="4320"/>
        </w:tabs>
        <w:ind w:left="4320" w:hanging="360"/>
      </w:pPr>
      <w:rPr>
        <w:rFonts w:ascii="Arial" w:hAnsi="Arial" w:hint="default"/>
      </w:rPr>
    </w:lvl>
    <w:lvl w:ilvl="6" w:tplc="5094B442" w:tentative="1">
      <w:start w:val="1"/>
      <w:numFmt w:val="bullet"/>
      <w:lvlText w:val="•"/>
      <w:lvlJc w:val="left"/>
      <w:pPr>
        <w:tabs>
          <w:tab w:val="num" w:pos="5040"/>
        </w:tabs>
        <w:ind w:left="5040" w:hanging="360"/>
      </w:pPr>
      <w:rPr>
        <w:rFonts w:ascii="Arial" w:hAnsi="Arial" w:hint="default"/>
      </w:rPr>
    </w:lvl>
    <w:lvl w:ilvl="7" w:tplc="F0FEE964" w:tentative="1">
      <w:start w:val="1"/>
      <w:numFmt w:val="bullet"/>
      <w:lvlText w:val="•"/>
      <w:lvlJc w:val="left"/>
      <w:pPr>
        <w:tabs>
          <w:tab w:val="num" w:pos="5760"/>
        </w:tabs>
        <w:ind w:left="5760" w:hanging="360"/>
      </w:pPr>
      <w:rPr>
        <w:rFonts w:ascii="Arial" w:hAnsi="Arial" w:hint="default"/>
      </w:rPr>
    </w:lvl>
    <w:lvl w:ilvl="8" w:tplc="52F858A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F5636"/>
    <w:multiLevelType w:val="hybridMultilevel"/>
    <w:tmpl w:val="4086AA08"/>
    <w:lvl w:ilvl="0" w:tplc="95183292">
      <w:start w:val="1"/>
      <w:numFmt w:val="bullet"/>
      <w:lvlText w:val="•"/>
      <w:lvlJc w:val="left"/>
      <w:pPr>
        <w:tabs>
          <w:tab w:val="num" w:pos="720"/>
        </w:tabs>
        <w:ind w:left="720" w:hanging="360"/>
      </w:pPr>
      <w:rPr>
        <w:rFonts w:ascii="Arial" w:hAnsi="Arial" w:hint="default"/>
      </w:rPr>
    </w:lvl>
    <w:lvl w:ilvl="1" w:tplc="6CEE70DA">
      <w:start w:val="1"/>
      <w:numFmt w:val="bullet"/>
      <w:lvlText w:val="•"/>
      <w:lvlJc w:val="left"/>
      <w:pPr>
        <w:tabs>
          <w:tab w:val="num" w:pos="1440"/>
        </w:tabs>
        <w:ind w:left="1440" w:hanging="360"/>
      </w:pPr>
      <w:rPr>
        <w:rFonts w:ascii="Arial" w:hAnsi="Arial" w:hint="default"/>
      </w:rPr>
    </w:lvl>
    <w:lvl w:ilvl="2" w:tplc="DF00972E">
      <w:numFmt w:val="bullet"/>
      <w:lvlText w:val="•"/>
      <w:lvlJc w:val="left"/>
      <w:pPr>
        <w:tabs>
          <w:tab w:val="num" w:pos="2160"/>
        </w:tabs>
        <w:ind w:left="2160" w:hanging="360"/>
      </w:pPr>
      <w:rPr>
        <w:rFonts w:ascii="Arial" w:hAnsi="Arial" w:hint="default"/>
      </w:rPr>
    </w:lvl>
    <w:lvl w:ilvl="3" w:tplc="424EF9DC">
      <w:numFmt w:val="bullet"/>
      <w:lvlText w:val="–"/>
      <w:lvlJc w:val="left"/>
      <w:pPr>
        <w:tabs>
          <w:tab w:val="num" w:pos="2880"/>
        </w:tabs>
        <w:ind w:left="2880" w:hanging="360"/>
      </w:pPr>
      <w:rPr>
        <w:rFonts w:ascii="Arial" w:hAnsi="Arial" w:hint="default"/>
      </w:rPr>
    </w:lvl>
    <w:lvl w:ilvl="4" w:tplc="2EB41BB8" w:tentative="1">
      <w:start w:val="1"/>
      <w:numFmt w:val="bullet"/>
      <w:lvlText w:val="•"/>
      <w:lvlJc w:val="left"/>
      <w:pPr>
        <w:tabs>
          <w:tab w:val="num" w:pos="3600"/>
        </w:tabs>
        <w:ind w:left="3600" w:hanging="360"/>
      </w:pPr>
      <w:rPr>
        <w:rFonts w:ascii="Arial" w:hAnsi="Arial" w:hint="default"/>
      </w:rPr>
    </w:lvl>
    <w:lvl w:ilvl="5" w:tplc="EA405F68" w:tentative="1">
      <w:start w:val="1"/>
      <w:numFmt w:val="bullet"/>
      <w:lvlText w:val="•"/>
      <w:lvlJc w:val="left"/>
      <w:pPr>
        <w:tabs>
          <w:tab w:val="num" w:pos="4320"/>
        </w:tabs>
        <w:ind w:left="4320" w:hanging="360"/>
      </w:pPr>
      <w:rPr>
        <w:rFonts w:ascii="Arial" w:hAnsi="Arial" w:hint="default"/>
      </w:rPr>
    </w:lvl>
    <w:lvl w:ilvl="6" w:tplc="92E4DA96" w:tentative="1">
      <w:start w:val="1"/>
      <w:numFmt w:val="bullet"/>
      <w:lvlText w:val="•"/>
      <w:lvlJc w:val="left"/>
      <w:pPr>
        <w:tabs>
          <w:tab w:val="num" w:pos="5040"/>
        </w:tabs>
        <w:ind w:left="5040" w:hanging="360"/>
      </w:pPr>
      <w:rPr>
        <w:rFonts w:ascii="Arial" w:hAnsi="Arial" w:hint="default"/>
      </w:rPr>
    </w:lvl>
    <w:lvl w:ilvl="7" w:tplc="6D967E3A" w:tentative="1">
      <w:start w:val="1"/>
      <w:numFmt w:val="bullet"/>
      <w:lvlText w:val="•"/>
      <w:lvlJc w:val="left"/>
      <w:pPr>
        <w:tabs>
          <w:tab w:val="num" w:pos="5760"/>
        </w:tabs>
        <w:ind w:left="5760" w:hanging="360"/>
      </w:pPr>
      <w:rPr>
        <w:rFonts w:ascii="Arial" w:hAnsi="Arial" w:hint="default"/>
      </w:rPr>
    </w:lvl>
    <w:lvl w:ilvl="8" w:tplc="D340E5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B5197"/>
    <w:multiLevelType w:val="hybridMultilevel"/>
    <w:tmpl w:val="A51828C2"/>
    <w:lvl w:ilvl="0" w:tplc="EEA8386C">
      <w:start w:val="1"/>
      <w:numFmt w:val="bullet"/>
      <w:lvlText w:val="•"/>
      <w:lvlJc w:val="left"/>
      <w:pPr>
        <w:tabs>
          <w:tab w:val="num" w:pos="720"/>
        </w:tabs>
        <w:ind w:left="720" w:hanging="360"/>
      </w:pPr>
      <w:rPr>
        <w:rFonts w:ascii="Arial" w:hAnsi="Arial" w:hint="default"/>
      </w:rPr>
    </w:lvl>
    <w:lvl w:ilvl="1" w:tplc="DB0ABFE2" w:tentative="1">
      <w:start w:val="1"/>
      <w:numFmt w:val="bullet"/>
      <w:lvlText w:val="•"/>
      <w:lvlJc w:val="left"/>
      <w:pPr>
        <w:tabs>
          <w:tab w:val="num" w:pos="1440"/>
        </w:tabs>
        <w:ind w:left="1440" w:hanging="360"/>
      </w:pPr>
      <w:rPr>
        <w:rFonts w:ascii="Arial" w:hAnsi="Arial" w:hint="default"/>
      </w:rPr>
    </w:lvl>
    <w:lvl w:ilvl="2" w:tplc="CC3A4CF0" w:tentative="1">
      <w:start w:val="1"/>
      <w:numFmt w:val="bullet"/>
      <w:lvlText w:val="•"/>
      <w:lvlJc w:val="left"/>
      <w:pPr>
        <w:tabs>
          <w:tab w:val="num" w:pos="2160"/>
        </w:tabs>
        <w:ind w:left="2160" w:hanging="360"/>
      </w:pPr>
      <w:rPr>
        <w:rFonts w:ascii="Arial" w:hAnsi="Arial" w:hint="default"/>
      </w:rPr>
    </w:lvl>
    <w:lvl w:ilvl="3" w:tplc="11E4C7FC" w:tentative="1">
      <w:start w:val="1"/>
      <w:numFmt w:val="bullet"/>
      <w:lvlText w:val="•"/>
      <w:lvlJc w:val="left"/>
      <w:pPr>
        <w:tabs>
          <w:tab w:val="num" w:pos="2880"/>
        </w:tabs>
        <w:ind w:left="2880" w:hanging="360"/>
      </w:pPr>
      <w:rPr>
        <w:rFonts w:ascii="Arial" w:hAnsi="Arial" w:hint="default"/>
      </w:rPr>
    </w:lvl>
    <w:lvl w:ilvl="4" w:tplc="AEB250D8" w:tentative="1">
      <w:start w:val="1"/>
      <w:numFmt w:val="bullet"/>
      <w:lvlText w:val="•"/>
      <w:lvlJc w:val="left"/>
      <w:pPr>
        <w:tabs>
          <w:tab w:val="num" w:pos="3600"/>
        </w:tabs>
        <w:ind w:left="3600" w:hanging="360"/>
      </w:pPr>
      <w:rPr>
        <w:rFonts w:ascii="Arial" w:hAnsi="Arial" w:hint="default"/>
      </w:rPr>
    </w:lvl>
    <w:lvl w:ilvl="5" w:tplc="FFECA904" w:tentative="1">
      <w:start w:val="1"/>
      <w:numFmt w:val="bullet"/>
      <w:lvlText w:val="•"/>
      <w:lvlJc w:val="left"/>
      <w:pPr>
        <w:tabs>
          <w:tab w:val="num" w:pos="4320"/>
        </w:tabs>
        <w:ind w:left="4320" w:hanging="360"/>
      </w:pPr>
      <w:rPr>
        <w:rFonts w:ascii="Arial" w:hAnsi="Arial" w:hint="default"/>
      </w:rPr>
    </w:lvl>
    <w:lvl w:ilvl="6" w:tplc="92FE98A0" w:tentative="1">
      <w:start w:val="1"/>
      <w:numFmt w:val="bullet"/>
      <w:lvlText w:val="•"/>
      <w:lvlJc w:val="left"/>
      <w:pPr>
        <w:tabs>
          <w:tab w:val="num" w:pos="5040"/>
        </w:tabs>
        <w:ind w:left="5040" w:hanging="360"/>
      </w:pPr>
      <w:rPr>
        <w:rFonts w:ascii="Arial" w:hAnsi="Arial" w:hint="default"/>
      </w:rPr>
    </w:lvl>
    <w:lvl w:ilvl="7" w:tplc="C0EA6616" w:tentative="1">
      <w:start w:val="1"/>
      <w:numFmt w:val="bullet"/>
      <w:lvlText w:val="•"/>
      <w:lvlJc w:val="left"/>
      <w:pPr>
        <w:tabs>
          <w:tab w:val="num" w:pos="5760"/>
        </w:tabs>
        <w:ind w:left="5760" w:hanging="360"/>
      </w:pPr>
      <w:rPr>
        <w:rFonts w:ascii="Arial" w:hAnsi="Arial" w:hint="default"/>
      </w:rPr>
    </w:lvl>
    <w:lvl w:ilvl="8" w:tplc="C7E636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93E54"/>
    <w:multiLevelType w:val="hybridMultilevel"/>
    <w:tmpl w:val="B04E26AA"/>
    <w:lvl w:ilvl="0" w:tplc="9544E50A">
      <w:start w:val="1"/>
      <w:numFmt w:val="bullet"/>
      <w:lvlText w:val="•"/>
      <w:lvlJc w:val="left"/>
      <w:pPr>
        <w:tabs>
          <w:tab w:val="num" w:pos="720"/>
        </w:tabs>
        <w:ind w:left="720" w:hanging="360"/>
      </w:pPr>
      <w:rPr>
        <w:rFonts w:ascii="Arial" w:hAnsi="Arial" w:hint="default"/>
      </w:rPr>
    </w:lvl>
    <w:lvl w:ilvl="1" w:tplc="2E58705E">
      <w:numFmt w:val="bullet"/>
      <w:lvlText w:val="–"/>
      <w:lvlJc w:val="left"/>
      <w:pPr>
        <w:tabs>
          <w:tab w:val="num" w:pos="1440"/>
        </w:tabs>
        <w:ind w:left="1440" w:hanging="360"/>
      </w:pPr>
      <w:rPr>
        <w:rFonts w:ascii="Arial" w:hAnsi="Arial" w:hint="default"/>
      </w:rPr>
    </w:lvl>
    <w:lvl w:ilvl="2" w:tplc="2220AA12">
      <w:numFmt w:val="bullet"/>
      <w:lvlText w:val="•"/>
      <w:lvlJc w:val="left"/>
      <w:pPr>
        <w:tabs>
          <w:tab w:val="num" w:pos="2160"/>
        </w:tabs>
        <w:ind w:left="2160" w:hanging="360"/>
      </w:pPr>
      <w:rPr>
        <w:rFonts w:ascii="Arial" w:hAnsi="Arial" w:hint="default"/>
      </w:rPr>
    </w:lvl>
    <w:lvl w:ilvl="3" w:tplc="2564F58C" w:tentative="1">
      <w:start w:val="1"/>
      <w:numFmt w:val="bullet"/>
      <w:lvlText w:val="•"/>
      <w:lvlJc w:val="left"/>
      <w:pPr>
        <w:tabs>
          <w:tab w:val="num" w:pos="2880"/>
        </w:tabs>
        <w:ind w:left="2880" w:hanging="360"/>
      </w:pPr>
      <w:rPr>
        <w:rFonts w:ascii="Arial" w:hAnsi="Arial" w:hint="default"/>
      </w:rPr>
    </w:lvl>
    <w:lvl w:ilvl="4" w:tplc="82AC8BC4" w:tentative="1">
      <w:start w:val="1"/>
      <w:numFmt w:val="bullet"/>
      <w:lvlText w:val="•"/>
      <w:lvlJc w:val="left"/>
      <w:pPr>
        <w:tabs>
          <w:tab w:val="num" w:pos="3600"/>
        </w:tabs>
        <w:ind w:left="3600" w:hanging="360"/>
      </w:pPr>
      <w:rPr>
        <w:rFonts w:ascii="Arial" w:hAnsi="Arial" w:hint="default"/>
      </w:rPr>
    </w:lvl>
    <w:lvl w:ilvl="5" w:tplc="791C9C0A" w:tentative="1">
      <w:start w:val="1"/>
      <w:numFmt w:val="bullet"/>
      <w:lvlText w:val="•"/>
      <w:lvlJc w:val="left"/>
      <w:pPr>
        <w:tabs>
          <w:tab w:val="num" w:pos="4320"/>
        </w:tabs>
        <w:ind w:left="4320" w:hanging="360"/>
      </w:pPr>
      <w:rPr>
        <w:rFonts w:ascii="Arial" w:hAnsi="Arial" w:hint="default"/>
      </w:rPr>
    </w:lvl>
    <w:lvl w:ilvl="6" w:tplc="C6182CBC" w:tentative="1">
      <w:start w:val="1"/>
      <w:numFmt w:val="bullet"/>
      <w:lvlText w:val="•"/>
      <w:lvlJc w:val="left"/>
      <w:pPr>
        <w:tabs>
          <w:tab w:val="num" w:pos="5040"/>
        </w:tabs>
        <w:ind w:left="5040" w:hanging="360"/>
      </w:pPr>
      <w:rPr>
        <w:rFonts w:ascii="Arial" w:hAnsi="Arial" w:hint="default"/>
      </w:rPr>
    </w:lvl>
    <w:lvl w:ilvl="7" w:tplc="780E1944" w:tentative="1">
      <w:start w:val="1"/>
      <w:numFmt w:val="bullet"/>
      <w:lvlText w:val="•"/>
      <w:lvlJc w:val="left"/>
      <w:pPr>
        <w:tabs>
          <w:tab w:val="num" w:pos="5760"/>
        </w:tabs>
        <w:ind w:left="5760" w:hanging="360"/>
      </w:pPr>
      <w:rPr>
        <w:rFonts w:ascii="Arial" w:hAnsi="Arial" w:hint="default"/>
      </w:rPr>
    </w:lvl>
    <w:lvl w:ilvl="8" w:tplc="9DC2C24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53F21"/>
    <w:multiLevelType w:val="hybridMultilevel"/>
    <w:tmpl w:val="46E8A3AE"/>
    <w:lvl w:ilvl="0" w:tplc="DE8E8870">
      <w:start w:val="1"/>
      <w:numFmt w:val="bullet"/>
      <w:lvlText w:val="•"/>
      <w:lvlJc w:val="left"/>
      <w:pPr>
        <w:tabs>
          <w:tab w:val="num" w:pos="720"/>
        </w:tabs>
        <w:ind w:left="720" w:hanging="360"/>
      </w:pPr>
      <w:rPr>
        <w:rFonts w:ascii="Arial" w:hAnsi="Arial" w:hint="default"/>
      </w:rPr>
    </w:lvl>
    <w:lvl w:ilvl="1" w:tplc="ACF84D3C">
      <w:numFmt w:val="bullet"/>
      <w:lvlText w:val="–"/>
      <w:lvlJc w:val="left"/>
      <w:pPr>
        <w:tabs>
          <w:tab w:val="num" w:pos="1440"/>
        </w:tabs>
        <w:ind w:left="1440" w:hanging="360"/>
      </w:pPr>
      <w:rPr>
        <w:rFonts w:ascii="Arial" w:hAnsi="Arial" w:hint="default"/>
      </w:rPr>
    </w:lvl>
    <w:lvl w:ilvl="2" w:tplc="4FBA178C" w:tentative="1">
      <w:start w:val="1"/>
      <w:numFmt w:val="bullet"/>
      <w:lvlText w:val="•"/>
      <w:lvlJc w:val="left"/>
      <w:pPr>
        <w:tabs>
          <w:tab w:val="num" w:pos="2160"/>
        </w:tabs>
        <w:ind w:left="2160" w:hanging="360"/>
      </w:pPr>
      <w:rPr>
        <w:rFonts w:ascii="Arial" w:hAnsi="Arial" w:hint="default"/>
      </w:rPr>
    </w:lvl>
    <w:lvl w:ilvl="3" w:tplc="93BC22B6" w:tentative="1">
      <w:start w:val="1"/>
      <w:numFmt w:val="bullet"/>
      <w:lvlText w:val="•"/>
      <w:lvlJc w:val="left"/>
      <w:pPr>
        <w:tabs>
          <w:tab w:val="num" w:pos="2880"/>
        </w:tabs>
        <w:ind w:left="2880" w:hanging="360"/>
      </w:pPr>
      <w:rPr>
        <w:rFonts w:ascii="Arial" w:hAnsi="Arial" w:hint="default"/>
      </w:rPr>
    </w:lvl>
    <w:lvl w:ilvl="4" w:tplc="0EDC87EE" w:tentative="1">
      <w:start w:val="1"/>
      <w:numFmt w:val="bullet"/>
      <w:lvlText w:val="•"/>
      <w:lvlJc w:val="left"/>
      <w:pPr>
        <w:tabs>
          <w:tab w:val="num" w:pos="3600"/>
        </w:tabs>
        <w:ind w:left="3600" w:hanging="360"/>
      </w:pPr>
      <w:rPr>
        <w:rFonts w:ascii="Arial" w:hAnsi="Arial" w:hint="default"/>
      </w:rPr>
    </w:lvl>
    <w:lvl w:ilvl="5" w:tplc="2E3E6774" w:tentative="1">
      <w:start w:val="1"/>
      <w:numFmt w:val="bullet"/>
      <w:lvlText w:val="•"/>
      <w:lvlJc w:val="left"/>
      <w:pPr>
        <w:tabs>
          <w:tab w:val="num" w:pos="4320"/>
        </w:tabs>
        <w:ind w:left="4320" w:hanging="360"/>
      </w:pPr>
      <w:rPr>
        <w:rFonts w:ascii="Arial" w:hAnsi="Arial" w:hint="default"/>
      </w:rPr>
    </w:lvl>
    <w:lvl w:ilvl="6" w:tplc="5B08B4C8" w:tentative="1">
      <w:start w:val="1"/>
      <w:numFmt w:val="bullet"/>
      <w:lvlText w:val="•"/>
      <w:lvlJc w:val="left"/>
      <w:pPr>
        <w:tabs>
          <w:tab w:val="num" w:pos="5040"/>
        </w:tabs>
        <w:ind w:left="5040" w:hanging="360"/>
      </w:pPr>
      <w:rPr>
        <w:rFonts w:ascii="Arial" w:hAnsi="Arial" w:hint="default"/>
      </w:rPr>
    </w:lvl>
    <w:lvl w:ilvl="7" w:tplc="DE6A4644" w:tentative="1">
      <w:start w:val="1"/>
      <w:numFmt w:val="bullet"/>
      <w:lvlText w:val="•"/>
      <w:lvlJc w:val="left"/>
      <w:pPr>
        <w:tabs>
          <w:tab w:val="num" w:pos="5760"/>
        </w:tabs>
        <w:ind w:left="5760" w:hanging="360"/>
      </w:pPr>
      <w:rPr>
        <w:rFonts w:ascii="Arial" w:hAnsi="Arial" w:hint="default"/>
      </w:rPr>
    </w:lvl>
    <w:lvl w:ilvl="8" w:tplc="FCE21F1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801E31"/>
    <w:multiLevelType w:val="hybridMultilevel"/>
    <w:tmpl w:val="060E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001451"/>
    <w:multiLevelType w:val="hybridMultilevel"/>
    <w:tmpl w:val="40BE0454"/>
    <w:lvl w:ilvl="0" w:tplc="47CE178C">
      <w:start w:val="1"/>
      <w:numFmt w:val="bullet"/>
      <w:lvlText w:val="•"/>
      <w:lvlJc w:val="left"/>
      <w:pPr>
        <w:tabs>
          <w:tab w:val="num" w:pos="720"/>
        </w:tabs>
        <w:ind w:left="720" w:hanging="360"/>
      </w:pPr>
      <w:rPr>
        <w:rFonts w:ascii="Arial" w:hAnsi="Arial" w:hint="default"/>
      </w:rPr>
    </w:lvl>
    <w:lvl w:ilvl="1" w:tplc="9B022690" w:tentative="1">
      <w:start w:val="1"/>
      <w:numFmt w:val="bullet"/>
      <w:lvlText w:val="•"/>
      <w:lvlJc w:val="left"/>
      <w:pPr>
        <w:tabs>
          <w:tab w:val="num" w:pos="1440"/>
        </w:tabs>
        <w:ind w:left="1440" w:hanging="360"/>
      </w:pPr>
      <w:rPr>
        <w:rFonts w:ascii="Arial" w:hAnsi="Arial" w:hint="default"/>
      </w:rPr>
    </w:lvl>
    <w:lvl w:ilvl="2" w:tplc="C3BA7268" w:tentative="1">
      <w:start w:val="1"/>
      <w:numFmt w:val="bullet"/>
      <w:lvlText w:val="•"/>
      <w:lvlJc w:val="left"/>
      <w:pPr>
        <w:tabs>
          <w:tab w:val="num" w:pos="2160"/>
        </w:tabs>
        <w:ind w:left="2160" w:hanging="360"/>
      </w:pPr>
      <w:rPr>
        <w:rFonts w:ascii="Arial" w:hAnsi="Arial" w:hint="default"/>
      </w:rPr>
    </w:lvl>
    <w:lvl w:ilvl="3" w:tplc="60F2AB0C" w:tentative="1">
      <w:start w:val="1"/>
      <w:numFmt w:val="bullet"/>
      <w:lvlText w:val="•"/>
      <w:lvlJc w:val="left"/>
      <w:pPr>
        <w:tabs>
          <w:tab w:val="num" w:pos="2880"/>
        </w:tabs>
        <w:ind w:left="2880" w:hanging="360"/>
      </w:pPr>
      <w:rPr>
        <w:rFonts w:ascii="Arial" w:hAnsi="Arial" w:hint="default"/>
      </w:rPr>
    </w:lvl>
    <w:lvl w:ilvl="4" w:tplc="595EF43A" w:tentative="1">
      <w:start w:val="1"/>
      <w:numFmt w:val="bullet"/>
      <w:lvlText w:val="•"/>
      <w:lvlJc w:val="left"/>
      <w:pPr>
        <w:tabs>
          <w:tab w:val="num" w:pos="3600"/>
        </w:tabs>
        <w:ind w:left="3600" w:hanging="360"/>
      </w:pPr>
      <w:rPr>
        <w:rFonts w:ascii="Arial" w:hAnsi="Arial" w:hint="default"/>
      </w:rPr>
    </w:lvl>
    <w:lvl w:ilvl="5" w:tplc="1CD476E6" w:tentative="1">
      <w:start w:val="1"/>
      <w:numFmt w:val="bullet"/>
      <w:lvlText w:val="•"/>
      <w:lvlJc w:val="left"/>
      <w:pPr>
        <w:tabs>
          <w:tab w:val="num" w:pos="4320"/>
        </w:tabs>
        <w:ind w:left="4320" w:hanging="360"/>
      </w:pPr>
      <w:rPr>
        <w:rFonts w:ascii="Arial" w:hAnsi="Arial" w:hint="default"/>
      </w:rPr>
    </w:lvl>
    <w:lvl w:ilvl="6" w:tplc="B104623A" w:tentative="1">
      <w:start w:val="1"/>
      <w:numFmt w:val="bullet"/>
      <w:lvlText w:val="•"/>
      <w:lvlJc w:val="left"/>
      <w:pPr>
        <w:tabs>
          <w:tab w:val="num" w:pos="5040"/>
        </w:tabs>
        <w:ind w:left="5040" w:hanging="360"/>
      </w:pPr>
      <w:rPr>
        <w:rFonts w:ascii="Arial" w:hAnsi="Arial" w:hint="default"/>
      </w:rPr>
    </w:lvl>
    <w:lvl w:ilvl="7" w:tplc="CAE2D846" w:tentative="1">
      <w:start w:val="1"/>
      <w:numFmt w:val="bullet"/>
      <w:lvlText w:val="•"/>
      <w:lvlJc w:val="left"/>
      <w:pPr>
        <w:tabs>
          <w:tab w:val="num" w:pos="5760"/>
        </w:tabs>
        <w:ind w:left="5760" w:hanging="360"/>
      </w:pPr>
      <w:rPr>
        <w:rFonts w:ascii="Arial" w:hAnsi="Arial" w:hint="default"/>
      </w:rPr>
    </w:lvl>
    <w:lvl w:ilvl="8" w:tplc="7976222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4524E8"/>
    <w:multiLevelType w:val="hybridMultilevel"/>
    <w:tmpl w:val="37A875A2"/>
    <w:lvl w:ilvl="0" w:tplc="594C32EA">
      <w:start w:val="1"/>
      <w:numFmt w:val="bullet"/>
      <w:lvlText w:val="•"/>
      <w:lvlJc w:val="left"/>
      <w:pPr>
        <w:tabs>
          <w:tab w:val="num" w:pos="720"/>
        </w:tabs>
        <w:ind w:left="720" w:hanging="360"/>
      </w:pPr>
      <w:rPr>
        <w:rFonts w:ascii="Arial" w:hAnsi="Arial" w:hint="default"/>
      </w:rPr>
    </w:lvl>
    <w:lvl w:ilvl="1" w:tplc="BD281DEC" w:tentative="1">
      <w:start w:val="1"/>
      <w:numFmt w:val="bullet"/>
      <w:lvlText w:val="•"/>
      <w:lvlJc w:val="left"/>
      <w:pPr>
        <w:tabs>
          <w:tab w:val="num" w:pos="1440"/>
        </w:tabs>
        <w:ind w:left="1440" w:hanging="360"/>
      </w:pPr>
      <w:rPr>
        <w:rFonts w:ascii="Arial" w:hAnsi="Arial" w:hint="default"/>
      </w:rPr>
    </w:lvl>
    <w:lvl w:ilvl="2" w:tplc="36049088" w:tentative="1">
      <w:start w:val="1"/>
      <w:numFmt w:val="bullet"/>
      <w:lvlText w:val="•"/>
      <w:lvlJc w:val="left"/>
      <w:pPr>
        <w:tabs>
          <w:tab w:val="num" w:pos="2160"/>
        </w:tabs>
        <w:ind w:left="2160" w:hanging="360"/>
      </w:pPr>
      <w:rPr>
        <w:rFonts w:ascii="Arial" w:hAnsi="Arial" w:hint="default"/>
      </w:rPr>
    </w:lvl>
    <w:lvl w:ilvl="3" w:tplc="1CAE9C7C" w:tentative="1">
      <w:start w:val="1"/>
      <w:numFmt w:val="bullet"/>
      <w:lvlText w:val="•"/>
      <w:lvlJc w:val="left"/>
      <w:pPr>
        <w:tabs>
          <w:tab w:val="num" w:pos="2880"/>
        </w:tabs>
        <w:ind w:left="2880" w:hanging="360"/>
      </w:pPr>
      <w:rPr>
        <w:rFonts w:ascii="Arial" w:hAnsi="Arial" w:hint="default"/>
      </w:rPr>
    </w:lvl>
    <w:lvl w:ilvl="4" w:tplc="CC1AB8E6" w:tentative="1">
      <w:start w:val="1"/>
      <w:numFmt w:val="bullet"/>
      <w:lvlText w:val="•"/>
      <w:lvlJc w:val="left"/>
      <w:pPr>
        <w:tabs>
          <w:tab w:val="num" w:pos="3600"/>
        </w:tabs>
        <w:ind w:left="3600" w:hanging="360"/>
      </w:pPr>
      <w:rPr>
        <w:rFonts w:ascii="Arial" w:hAnsi="Arial" w:hint="default"/>
      </w:rPr>
    </w:lvl>
    <w:lvl w:ilvl="5" w:tplc="F72E52D4" w:tentative="1">
      <w:start w:val="1"/>
      <w:numFmt w:val="bullet"/>
      <w:lvlText w:val="•"/>
      <w:lvlJc w:val="left"/>
      <w:pPr>
        <w:tabs>
          <w:tab w:val="num" w:pos="4320"/>
        </w:tabs>
        <w:ind w:left="4320" w:hanging="360"/>
      </w:pPr>
      <w:rPr>
        <w:rFonts w:ascii="Arial" w:hAnsi="Arial" w:hint="default"/>
      </w:rPr>
    </w:lvl>
    <w:lvl w:ilvl="6" w:tplc="E0EE9F5A" w:tentative="1">
      <w:start w:val="1"/>
      <w:numFmt w:val="bullet"/>
      <w:lvlText w:val="•"/>
      <w:lvlJc w:val="left"/>
      <w:pPr>
        <w:tabs>
          <w:tab w:val="num" w:pos="5040"/>
        </w:tabs>
        <w:ind w:left="5040" w:hanging="360"/>
      </w:pPr>
      <w:rPr>
        <w:rFonts w:ascii="Arial" w:hAnsi="Arial" w:hint="default"/>
      </w:rPr>
    </w:lvl>
    <w:lvl w:ilvl="7" w:tplc="E40A108A" w:tentative="1">
      <w:start w:val="1"/>
      <w:numFmt w:val="bullet"/>
      <w:lvlText w:val="•"/>
      <w:lvlJc w:val="left"/>
      <w:pPr>
        <w:tabs>
          <w:tab w:val="num" w:pos="5760"/>
        </w:tabs>
        <w:ind w:left="5760" w:hanging="360"/>
      </w:pPr>
      <w:rPr>
        <w:rFonts w:ascii="Arial" w:hAnsi="Arial" w:hint="default"/>
      </w:rPr>
    </w:lvl>
    <w:lvl w:ilvl="8" w:tplc="05969D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8948DC"/>
    <w:multiLevelType w:val="hybridMultilevel"/>
    <w:tmpl w:val="B950B5C4"/>
    <w:lvl w:ilvl="0" w:tplc="983EEDCA">
      <w:start w:val="1"/>
      <w:numFmt w:val="bullet"/>
      <w:lvlText w:val="•"/>
      <w:lvlJc w:val="left"/>
      <w:pPr>
        <w:tabs>
          <w:tab w:val="num" w:pos="720"/>
        </w:tabs>
        <w:ind w:left="720" w:hanging="360"/>
      </w:pPr>
      <w:rPr>
        <w:rFonts w:ascii="Arial" w:hAnsi="Arial" w:hint="default"/>
      </w:rPr>
    </w:lvl>
    <w:lvl w:ilvl="1" w:tplc="E274058A" w:tentative="1">
      <w:start w:val="1"/>
      <w:numFmt w:val="bullet"/>
      <w:lvlText w:val="•"/>
      <w:lvlJc w:val="left"/>
      <w:pPr>
        <w:tabs>
          <w:tab w:val="num" w:pos="1440"/>
        </w:tabs>
        <w:ind w:left="1440" w:hanging="360"/>
      </w:pPr>
      <w:rPr>
        <w:rFonts w:ascii="Arial" w:hAnsi="Arial" w:hint="default"/>
      </w:rPr>
    </w:lvl>
    <w:lvl w:ilvl="2" w:tplc="B98828E6" w:tentative="1">
      <w:start w:val="1"/>
      <w:numFmt w:val="bullet"/>
      <w:lvlText w:val="•"/>
      <w:lvlJc w:val="left"/>
      <w:pPr>
        <w:tabs>
          <w:tab w:val="num" w:pos="2160"/>
        </w:tabs>
        <w:ind w:left="2160" w:hanging="360"/>
      </w:pPr>
      <w:rPr>
        <w:rFonts w:ascii="Arial" w:hAnsi="Arial" w:hint="default"/>
      </w:rPr>
    </w:lvl>
    <w:lvl w:ilvl="3" w:tplc="8160AFCC" w:tentative="1">
      <w:start w:val="1"/>
      <w:numFmt w:val="bullet"/>
      <w:lvlText w:val="•"/>
      <w:lvlJc w:val="left"/>
      <w:pPr>
        <w:tabs>
          <w:tab w:val="num" w:pos="2880"/>
        </w:tabs>
        <w:ind w:left="2880" w:hanging="360"/>
      </w:pPr>
      <w:rPr>
        <w:rFonts w:ascii="Arial" w:hAnsi="Arial" w:hint="default"/>
      </w:rPr>
    </w:lvl>
    <w:lvl w:ilvl="4" w:tplc="AEDEF4FE" w:tentative="1">
      <w:start w:val="1"/>
      <w:numFmt w:val="bullet"/>
      <w:lvlText w:val="•"/>
      <w:lvlJc w:val="left"/>
      <w:pPr>
        <w:tabs>
          <w:tab w:val="num" w:pos="3600"/>
        </w:tabs>
        <w:ind w:left="3600" w:hanging="360"/>
      </w:pPr>
      <w:rPr>
        <w:rFonts w:ascii="Arial" w:hAnsi="Arial" w:hint="default"/>
      </w:rPr>
    </w:lvl>
    <w:lvl w:ilvl="5" w:tplc="36B299D6" w:tentative="1">
      <w:start w:val="1"/>
      <w:numFmt w:val="bullet"/>
      <w:lvlText w:val="•"/>
      <w:lvlJc w:val="left"/>
      <w:pPr>
        <w:tabs>
          <w:tab w:val="num" w:pos="4320"/>
        </w:tabs>
        <w:ind w:left="4320" w:hanging="360"/>
      </w:pPr>
      <w:rPr>
        <w:rFonts w:ascii="Arial" w:hAnsi="Arial" w:hint="default"/>
      </w:rPr>
    </w:lvl>
    <w:lvl w:ilvl="6" w:tplc="4A40F6E6" w:tentative="1">
      <w:start w:val="1"/>
      <w:numFmt w:val="bullet"/>
      <w:lvlText w:val="•"/>
      <w:lvlJc w:val="left"/>
      <w:pPr>
        <w:tabs>
          <w:tab w:val="num" w:pos="5040"/>
        </w:tabs>
        <w:ind w:left="5040" w:hanging="360"/>
      </w:pPr>
      <w:rPr>
        <w:rFonts w:ascii="Arial" w:hAnsi="Arial" w:hint="default"/>
      </w:rPr>
    </w:lvl>
    <w:lvl w:ilvl="7" w:tplc="6E9CD750" w:tentative="1">
      <w:start w:val="1"/>
      <w:numFmt w:val="bullet"/>
      <w:lvlText w:val="•"/>
      <w:lvlJc w:val="left"/>
      <w:pPr>
        <w:tabs>
          <w:tab w:val="num" w:pos="5760"/>
        </w:tabs>
        <w:ind w:left="5760" w:hanging="360"/>
      </w:pPr>
      <w:rPr>
        <w:rFonts w:ascii="Arial" w:hAnsi="Arial" w:hint="default"/>
      </w:rPr>
    </w:lvl>
    <w:lvl w:ilvl="8" w:tplc="B60EE4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AF7707"/>
    <w:multiLevelType w:val="hybridMultilevel"/>
    <w:tmpl w:val="18469CC0"/>
    <w:lvl w:ilvl="0" w:tplc="E4E49276">
      <w:start w:val="1"/>
      <w:numFmt w:val="bullet"/>
      <w:lvlText w:val="–"/>
      <w:lvlJc w:val="left"/>
      <w:pPr>
        <w:tabs>
          <w:tab w:val="num" w:pos="720"/>
        </w:tabs>
        <w:ind w:left="720" w:hanging="360"/>
      </w:pPr>
      <w:rPr>
        <w:rFonts w:ascii="Arial" w:hAnsi="Arial" w:hint="default"/>
      </w:rPr>
    </w:lvl>
    <w:lvl w:ilvl="1" w:tplc="23524F66">
      <w:start w:val="1"/>
      <w:numFmt w:val="bullet"/>
      <w:lvlText w:val="–"/>
      <w:lvlJc w:val="left"/>
      <w:pPr>
        <w:tabs>
          <w:tab w:val="num" w:pos="1440"/>
        </w:tabs>
        <w:ind w:left="1440" w:hanging="360"/>
      </w:pPr>
      <w:rPr>
        <w:rFonts w:ascii="Arial" w:hAnsi="Arial" w:hint="default"/>
      </w:rPr>
    </w:lvl>
    <w:lvl w:ilvl="2" w:tplc="8BACB72C" w:tentative="1">
      <w:start w:val="1"/>
      <w:numFmt w:val="bullet"/>
      <w:lvlText w:val="–"/>
      <w:lvlJc w:val="left"/>
      <w:pPr>
        <w:tabs>
          <w:tab w:val="num" w:pos="2160"/>
        </w:tabs>
        <w:ind w:left="2160" w:hanging="360"/>
      </w:pPr>
      <w:rPr>
        <w:rFonts w:ascii="Arial" w:hAnsi="Arial" w:hint="default"/>
      </w:rPr>
    </w:lvl>
    <w:lvl w:ilvl="3" w:tplc="C1600B8E" w:tentative="1">
      <w:start w:val="1"/>
      <w:numFmt w:val="bullet"/>
      <w:lvlText w:val="–"/>
      <w:lvlJc w:val="left"/>
      <w:pPr>
        <w:tabs>
          <w:tab w:val="num" w:pos="2880"/>
        </w:tabs>
        <w:ind w:left="2880" w:hanging="360"/>
      </w:pPr>
      <w:rPr>
        <w:rFonts w:ascii="Arial" w:hAnsi="Arial" w:hint="default"/>
      </w:rPr>
    </w:lvl>
    <w:lvl w:ilvl="4" w:tplc="CC4C20AC" w:tentative="1">
      <w:start w:val="1"/>
      <w:numFmt w:val="bullet"/>
      <w:lvlText w:val="–"/>
      <w:lvlJc w:val="left"/>
      <w:pPr>
        <w:tabs>
          <w:tab w:val="num" w:pos="3600"/>
        </w:tabs>
        <w:ind w:left="3600" w:hanging="360"/>
      </w:pPr>
      <w:rPr>
        <w:rFonts w:ascii="Arial" w:hAnsi="Arial" w:hint="default"/>
      </w:rPr>
    </w:lvl>
    <w:lvl w:ilvl="5" w:tplc="C7E2A528" w:tentative="1">
      <w:start w:val="1"/>
      <w:numFmt w:val="bullet"/>
      <w:lvlText w:val="–"/>
      <w:lvlJc w:val="left"/>
      <w:pPr>
        <w:tabs>
          <w:tab w:val="num" w:pos="4320"/>
        </w:tabs>
        <w:ind w:left="4320" w:hanging="360"/>
      </w:pPr>
      <w:rPr>
        <w:rFonts w:ascii="Arial" w:hAnsi="Arial" w:hint="default"/>
      </w:rPr>
    </w:lvl>
    <w:lvl w:ilvl="6" w:tplc="9E50E2E2" w:tentative="1">
      <w:start w:val="1"/>
      <w:numFmt w:val="bullet"/>
      <w:lvlText w:val="–"/>
      <w:lvlJc w:val="left"/>
      <w:pPr>
        <w:tabs>
          <w:tab w:val="num" w:pos="5040"/>
        </w:tabs>
        <w:ind w:left="5040" w:hanging="360"/>
      </w:pPr>
      <w:rPr>
        <w:rFonts w:ascii="Arial" w:hAnsi="Arial" w:hint="default"/>
      </w:rPr>
    </w:lvl>
    <w:lvl w:ilvl="7" w:tplc="8E76E10A" w:tentative="1">
      <w:start w:val="1"/>
      <w:numFmt w:val="bullet"/>
      <w:lvlText w:val="–"/>
      <w:lvlJc w:val="left"/>
      <w:pPr>
        <w:tabs>
          <w:tab w:val="num" w:pos="5760"/>
        </w:tabs>
        <w:ind w:left="5760" w:hanging="360"/>
      </w:pPr>
      <w:rPr>
        <w:rFonts w:ascii="Arial" w:hAnsi="Arial" w:hint="default"/>
      </w:rPr>
    </w:lvl>
    <w:lvl w:ilvl="8" w:tplc="FF04D8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0004A"/>
    <w:multiLevelType w:val="hybridMultilevel"/>
    <w:tmpl w:val="D86A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91185"/>
    <w:multiLevelType w:val="hybridMultilevel"/>
    <w:tmpl w:val="AC387D68"/>
    <w:lvl w:ilvl="0" w:tplc="93860586">
      <w:start w:val="1"/>
      <w:numFmt w:val="bullet"/>
      <w:lvlText w:val="•"/>
      <w:lvlJc w:val="left"/>
      <w:pPr>
        <w:tabs>
          <w:tab w:val="num" w:pos="720"/>
        </w:tabs>
        <w:ind w:left="720" w:hanging="360"/>
      </w:pPr>
      <w:rPr>
        <w:rFonts w:ascii="Arial" w:hAnsi="Arial" w:hint="default"/>
      </w:rPr>
    </w:lvl>
    <w:lvl w:ilvl="1" w:tplc="270A13D0" w:tentative="1">
      <w:start w:val="1"/>
      <w:numFmt w:val="bullet"/>
      <w:lvlText w:val="•"/>
      <w:lvlJc w:val="left"/>
      <w:pPr>
        <w:tabs>
          <w:tab w:val="num" w:pos="1440"/>
        </w:tabs>
        <w:ind w:left="1440" w:hanging="360"/>
      </w:pPr>
      <w:rPr>
        <w:rFonts w:ascii="Arial" w:hAnsi="Arial" w:hint="default"/>
      </w:rPr>
    </w:lvl>
    <w:lvl w:ilvl="2" w:tplc="56707CE2" w:tentative="1">
      <w:start w:val="1"/>
      <w:numFmt w:val="bullet"/>
      <w:lvlText w:val="•"/>
      <w:lvlJc w:val="left"/>
      <w:pPr>
        <w:tabs>
          <w:tab w:val="num" w:pos="2160"/>
        </w:tabs>
        <w:ind w:left="2160" w:hanging="360"/>
      </w:pPr>
      <w:rPr>
        <w:rFonts w:ascii="Arial" w:hAnsi="Arial" w:hint="default"/>
      </w:rPr>
    </w:lvl>
    <w:lvl w:ilvl="3" w:tplc="45E49DFE" w:tentative="1">
      <w:start w:val="1"/>
      <w:numFmt w:val="bullet"/>
      <w:lvlText w:val="•"/>
      <w:lvlJc w:val="left"/>
      <w:pPr>
        <w:tabs>
          <w:tab w:val="num" w:pos="2880"/>
        </w:tabs>
        <w:ind w:left="2880" w:hanging="360"/>
      </w:pPr>
      <w:rPr>
        <w:rFonts w:ascii="Arial" w:hAnsi="Arial" w:hint="default"/>
      </w:rPr>
    </w:lvl>
    <w:lvl w:ilvl="4" w:tplc="BC5225EA" w:tentative="1">
      <w:start w:val="1"/>
      <w:numFmt w:val="bullet"/>
      <w:lvlText w:val="•"/>
      <w:lvlJc w:val="left"/>
      <w:pPr>
        <w:tabs>
          <w:tab w:val="num" w:pos="3600"/>
        </w:tabs>
        <w:ind w:left="3600" w:hanging="360"/>
      </w:pPr>
      <w:rPr>
        <w:rFonts w:ascii="Arial" w:hAnsi="Arial" w:hint="default"/>
      </w:rPr>
    </w:lvl>
    <w:lvl w:ilvl="5" w:tplc="D1A68B22" w:tentative="1">
      <w:start w:val="1"/>
      <w:numFmt w:val="bullet"/>
      <w:lvlText w:val="•"/>
      <w:lvlJc w:val="left"/>
      <w:pPr>
        <w:tabs>
          <w:tab w:val="num" w:pos="4320"/>
        </w:tabs>
        <w:ind w:left="4320" w:hanging="360"/>
      </w:pPr>
      <w:rPr>
        <w:rFonts w:ascii="Arial" w:hAnsi="Arial" w:hint="default"/>
      </w:rPr>
    </w:lvl>
    <w:lvl w:ilvl="6" w:tplc="095C7832" w:tentative="1">
      <w:start w:val="1"/>
      <w:numFmt w:val="bullet"/>
      <w:lvlText w:val="•"/>
      <w:lvlJc w:val="left"/>
      <w:pPr>
        <w:tabs>
          <w:tab w:val="num" w:pos="5040"/>
        </w:tabs>
        <w:ind w:left="5040" w:hanging="360"/>
      </w:pPr>
      <w:rPr>
        <w:rFonts w:ascii="Arial" w:hAnsi="Arial" w:hint="default"/>
      </w:rPr>
    </w:lvl>
    <w:lvl w:ilvl="7" w:tplc="8734799C" w:tentative="1">
      <w:start w:val="1"/>
      <w:numFmt w:val="bullet"/>
      <w:lvlText w:val="•"/>
      <w:lvlJc w:val="left"/>
      <w:pPr>
        <w:tabs>
          <w:tab w:val="num" w:pos="5760"/>
        </w:tabs>
        <w:ind w:left="5760" w:hanging="360"/>
      </w:pPr>
      <w:rPr>
        <w:rFonts w:ascii="Arial" w:hAnsi="Arial" w:hint="default"/>
      </w:rPr>
    </w:lvl>
    <w:lvl w:ilvl="8" w:tplc="EAC2C9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67682"/>
    <w:multiLevelType w:val="hybridMultilevel"/>
    <w:tmpl w:val="5E76430A"/>
    <w:lvl w:ilvl="0" w:tplc="6D12A642">
      <w:start w:val="1"/>
      <w:numFmt w:val="bullet"/>
      <w:lvlText w:val="•"/>
      <w:lvlJc w:val="left"/>
      <w:pPr>
        <w:tabs>
          <w:tab w:val="num" w:pos="720"/>
        </w:tabs>
        <w:ind w:left="720" w:hanging="360"/>
      </w:pPr>
      <w:rPr>
        <w:rFonts w:ascii="Arial" w:hAnsi="Arial" w:hint="default"/>
      </w:rPr>
    </w:lvl>
    <w:lvl w:ilvl="1" w:tplc="9B28CE54">
      <w:numFmt w:val="bullet"/>
      <w:lvlText w:val="•"/>
      <w:lvlJc w:val="left"/>
      <w:pPr>
        <w:tabs>
          <w:tab w:val="num" w:pos="1440"/>
        </w:tabs>
        <w:ind w:left="1440" w:hanging="360"/>
      </w:pPr>
      <w:rPr>
        <w:rFonts w:ascii="Arial" w:hAnsi="Arial" w:hint="default"/>
      </w:rPr>
    </w:lvl>
    <w:lvl w:ilvl="2" w:tplc="02861536" w:tentative="1">
      <w:start w:val="1"/>
      <w:numFmt w:val="bullet"/>
      <w:lvlText w:val="•"/>
      <w:lvlJc w:val="left"/>
      <w:pPr>
        <w:tabs>
          <w:tab w:val="num" w:pos="2160"/>
        </w:tabs>
        <w:ind w:left="2160" w:hanging="360"/>
      </w:pPr>
      <w:rPr>
        <w:rFonts w:ascii="Arial" w:hAnsi="Arial" w:hint="default"/>
      </w:rPr>
    </w:lvl>
    <w:lvl w:ilvl="3" w:tplc="18E44A7C" w:tentative="1">
      <w:start w:val="1"/>
      <w:numFmt w:val="bullet"/>
      <w:lvlText w:val="•"/>
      <w:lvlJc w:val="left"/>
      <w:pPr>
        <w:tabs>
          <w:tab w:val="num" w:pos="2880"/>
        </w:tabs>
        <w:ind w:left="2880" w:hanging="360"/>
      </w:pPr>
      <w:rPr>
        <w:rFonts w:ascii="Arial" w:hAnsi="Arial" w:hint="default"/>
      </w:rPr>
    </w:lvl>
    <w:lvl w:ilvl="4" w:tplc="F97E10CC" w:tentative="1">
      <w:start w:val="1"/>
      <w:numFmt w:val="bullet"/>
      <w:lvlText w:val="•"/>
      <w:lvlJc w:val="left"/>
      <w:pPr>
        <w:tabs>
          <w:tab w:val="num" w:pos="3600"/>
        </w:tabs>
        <w:ind w:left="3600" w:hanging="360"/>
      </w:pPr>
      <w:rPr>
        <w:rFonts w:ascii="Arial" w:hAnsi="Arial" w:hint="default"/>
      </w:rPr>
    </w:lvl>
    <w:lvl w:ilvl="5" w:tplc="B764EC22" w:tentative="1">
      <w:start w:val="1"/>
      <w:numFmt w:val="bullet"/>
      <w:lvlText w:val="•"/>
      <w:lvlJc w:val="left"/>
      <w:pPr>
        <w:tabs>
          <w:tab w:val="num" w:pos="4320"/>
        </w:tabs>
        <w:ind w:left="4320" w:hanging="360"/>
      </w:pPr>
      <w:rPr>
        <w:rFonts w:ascii="Arial" w:hAnsi="Arial" w:hint="default"/>
      </w:rPr>
    </w:lvl>
    <w:lvl w:ilvl="6" w:tplc="7DE88DBE" w:tentative="1">
      <w:start w:val="1"/>
      <w:numFmt w:val="bullet"/>
      <w:lvlText w:val="•"/>
      <w:lvlJc w:val="left"/>
      <w:pPr>
        <w:tabs>
          <w:tab w:val="num" w:pos="5040"/>
        </w:tabs>
        <w:ind w:left="5040" w:hanging="360"/>
      </w:pPr>
      <w:rPr>
        <w:rFonts w:ascii="Arial" w:hAnsi="Arial" w:hint="default"/>
      </w:rPr>
    </w:lvl>
    <w:lvl w:ilvl="7" w:tplc="53A2E4FC" w:tentative="1">
      <w:start w:val="1"/>
      <w:numFmt w:val="bullet"/>
      <w:lvlText w:val="•"/>
      <w:lvlJc w:val="left"/>
      <w:pPr>
        <w:tabs>
          <w:tab w:val="num" w:pos="5760"/>
        </w:tabs>
        <w:ind w:left="5760" w:hanging="360"/>
      </w:pPr>
      <w:rPr>
        <w:rFonts w:ascii="Arial" w:hAnsi="Arial" w:hint="default"/>
      </w:rPr>
    </w:lvl>
    <w:lvl w:ilvl="8" w:tplc="3578B3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4747DC"/>
    <w:multiLevelType w:val="hybridMultilevel"/>
    <w:tmpl w:val="211EF3D6"/>
    <w:lvl w:ilvl="0" w:tplc="0156AC06">
      <w:start w:val="1"/>
      <w:numFmt w:val="bullet"/>
      <w:lvlText w:val="•"/>
      <w:lvlJc w:val="left"/>
      <w:pPr>
        <w:tabs>
          <w:tab w:val="num" w:pos="720"/>
        </w:tabs>
        <w:ind w:left="720" w:hanging="360"/>
      </w:pPr>
      <w:rPr>
        <w:rFonts w:ascii="Arial" w:hAnsi="Arial" w:hint="default"/>
      </w:rPr>
    </w:lvl>
    <w:lvl w:ilvl="1" w:tplc="CD887828">
      <w:numFmt w:val="bullet"/>
      <w:lvlText w:val="–"/>
      <w:lvlJc w:val="left"/>
      <w:pPr>
        <w:tabs>
          <w:tab w:val="num" w:pos="1440"/>
        </w:tabs>
        <w:ind w:left="1440" w:hanging="360"/>
      </w:pPr>
      <w:rPr>
        <w:rFonts w:ascii="Arial" w:hAnsi="Arial" w:hint="default"/>
      </w:rPr>
    </w:lvl>
    <w:lvl w:ilvl="2" w:tplc="0B4EFC4E">
      <w:numFmt w:val="bullet"/>
      <w:lvlText w:val="•"/>
      <w:lvlJc w:val="left"/>
      <w:pPr>
        <w:tabs>
          <w:tab w:val="num" w:pos="2160"/>
        </w:tabs>
        <w:ind w:left="2160" w:hanging="360"/>
      </w:pPr>
      <w:rPr>
        <w:rFonts w:ascii="Arial" w:hAnsi="Arial" w:hint="default"/>
      </w:rPr>
    </w:lvl>
    <w:lvl w:ilvl="3" w:tplc="CBBA33DE" w:tentative="1">
      <w:start w:val="1"/>
      <w:numFmt w:val="bullet"/>
      <w:lvlText w:val="•"/>
      <w:lvlJc w:val="left"/>
      <w:pPr>
        <w:tabs>
          <w:tab w:val="num" w:pos="2880"/>
        </w:tabs>
        <w:ind w:left="2880" w:hanging="360"/>
      </w:pPr>
      <w:rPr>
        <w:rFonts w:ascii="Arial" w:hAnsi="Arial" w:hint="default"/>
      </w:rPr>
    </w:lvl>
    <w:lvl w:ilvl="4" w:tplc="40BE4AA2" w:tentative="1">
      <w:start w:val="1"/>
      <w:numFmt w:val="bullet"/>
      <w:lvlText w:val="•"/>
      <w:lvlJc w:val="left"/>
      <w:pPr>
        <w:tabs>
          <w:tab w:val="num" w:pos="3600"/>
        </w:tabs>
        <w:ind w:left="3600" w:hanging="360"/>
      </w:pPr>
      <w:rPr>
        <w:rFonts w:ascii="Arial" w:hAnsi="Arial" w:hint="default"/>
      </w:rPr>
    </w:lvl>
    <w:lvl w:ilvl="5" w:tplc="96E2CD62" w:tentative="1">
      <w:start w:val="1"/>
      <w:numFmt w:val="bullet"/>
      <w:lvlText w:val="•"/>
      <w:lvlJc w:val="left"/>
      <w:pPr>
        <w:tabs>
          <w:tab w:val="num" w:pos="4320"/>
        </w:tabs>
        <w:ind w:left="4320" w:hanging="360"/>
      </w:pPr>
      <w:rPr>
        <w:rFonts w:ascii="Arial" w:hAnsi="Arial" w:hint="default"/>
      </w:rPr>
    </w:lvl>
    <w:lvl w:ilvl="6" w:tplc="D23CE568" w:tentative="1">
      <w:start w:val="1"/>
      <w:numFmt w:val="bullet"/>
      <w:lvlText w:val="•"/>
      <w:lvlJc w:val="left"/>
      <w:pPr>
        <w:tabs>
          <w:tab w:val="num" w:pos="5040"/>
        </w:tabs>
        <w:ind w:left="5040" w:hanging="360"/>
      </w:pPr>
      <w:rPr>
        <w:rFonts w:ascii="Arial" w:hAnsi="Arial" w:hint="default"/>
      </w:rPr>
    </w:lvl>
    <w:lvl w:ilvl="7" w:tplc="7ABE2CD2" w:tentative="1">
      <w:start w:val="1"/>
      <w:numFmt w:val="bullet"/>
      <w:lvlText w:val="•"/>
      <w:lvlJc w:val="left"/>
      <w:pPr>
        <w:tabs>
          <w:tab w:val="num" w:pos="5760"/>
        </w:tabs>
        <w:ind w:left="5760" w:hanging="360"/>
      </w:pPr>
      <w:rPr>
        <w:rFonts w:ascii="Arial" w:hAnsi="Arial" w:hint="default"/>
      </w:rPr>
    </w:lvl>
    <w:lvl w:ilvl="8" w:tplc="F4DE8D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510D7"/>
    <w:multiLevelType w:val="hybridMultilevel"/>
    <w:tmpl w:val="73286A6C"/>
    <w:lvl w:ilvl="0" w:tplc="235CFD52">
      <w:start w:val="1"/>
      <w:numFmt w:val="bullet"/>
      <w:lvlText w:val="•"/>
      <w:lvlJc w:val="left"/>
      <w:pPr>
        <w:tabs>
          <w:tab w:val="num" w:pos="720"/>
        </w:tabs>
        <w:ind w:left="720" w:hanging="360"/>
      </w:pPr>
      <w:rPr>
        <w:rFonts w:ascii="Arial" w:hAnsi="Arial" w:hint="default"/>
      </w:rPr>
    </w:lvl>
    <w:lvl w:ilvl="1" w:tplc="F4C0FF84" w:tentative="1">
      <w:start w:val="1"/>
      <w:numFmt w:val="bullet"/>
      <w:lvlText w:val="•"/>
      <w:lvlJc w:val="left"/>
      <w:pPr>
        <w:tabs>
          <w:tab w:val="num" w:pos="1440"/>
        </w:tabs>
        <w:ind w:left="1440" w:hanging="360"/>
      </w:pPr>
      <w:rPr>
        <w:rFonts w:ascii="Arial" w:hAnsi="Arial" w:hint="default"/>
      </w:rPr>
    </w:lvl>
    <w:lvl w:ilvl="2" w:tplc="F2F4209A" w:tentative="1">
      <w:start w:val="1"/>
      <w:numFmt w:val="bullet"/>
      <w:lvlText w:val="•"/>
      <w:lvlJc w:val="left"/>
      <w:pPr>
        <w:tabs>
          <w:tab w:val="num" w:pos="2160"/>
        </w:tabs>
        <w:ind w:left="2160" w:hanging="360"/>
      </w:pPr>
      <w:rPr>
        <w:rFonts w:ascii="Arial" w:hAnsi="Arial" w:hint="default"/>
      </w:rPr>
    </w:lvl>
    <w:lvl w:ilvl="3" w:tplc="0F7A157E" w:tentative="1">
      <w:start w:val="1"/>
      <w:numFmt w:val="bullet"/>
      <w:lvlText w:val="•"/>
      <w:lvlJc w:val="left"/>
      <w:pPr>
        <w:tabs>
          <w:tab w:val="num" w:pos="2880"/>
        </w:tabs>
        <w:ind w:left="2880" w:hanging="360"/>
      </w:pPr>
      <w:rPr>
        <w:rFonts w:ascii="Arial" w:hAnsi="Arial" w:hint="default"/>
      </w:rPr>
    </w:lvl>
    <w:lvl w:ilvl="4" w:tplc="E3AA8ECC" w:tentative="1">
      <w:start w:val="1"/>
      <w:numFmt w:val="bullet"/>
      <w:lvlText w:val="•"/>
      <w:lvlJc w:val="left"/>
      <w:pPr>
        <w:tabs>
          <w:tab w:val="num" w:pos="3600"/>
        </w:tabs>
        <w:ind w:left="3600" w:hanging="360"/>
      </w:pPr>
      <w:rPr>
        <w:rFonts w:ascii="Arial" w:hAnsi="Arial" w:hint="default"/>
      </w:rPr>
    </w:lvl>
    <w:lvl w:ilvl="5" w:tplc="979E0F6A" w:tentative="1">
      <w:start w:val="1"/>
      <w:numFmt w:val="bullet"/>
      <w:lvlText w:val="•"/>
      <w:lvlJc w:val="left"/>
      <w:pPr>
        <w:tabs>
          <w:tab w:val="num" w:pos="4320"/>
        </w:tabs>
        <w:ind w:left="4320" w:hanging="360"/>
      </w:pPr>
      <w:rPr>
        <w:rFonts w:ascii="Arial" w:hAnsi="Arial" w:hint="default"/>
      </w:rPr>
    </w:lvl>
    <w:lvl w:ilvl="6" w:tplc="BFB2B3AA" w:tentative="1">
      <w:start w:val="1"/>
      <w:numFmt w:val="bullet"/>
      <w:lvlText w:val="•"/>
      <w:lvlJc w:val="left"/>
      <w:pPr>
        <w:tabs>
          <w:tab w:val="num" w:pos="5040"/>
        </w:tabs>
        <w:ind w:left="5040" w:hanging="360"/>
      </w:pPr>
      <w:rPr>
        <w:rFonts w:ascii="Arial" w:hAnsi="Arial" w:hint="default"/>
      </w:rPr>
    </w:lvl>
    <w:lvl w:ilvl="7" w:tplc="115EBC6C" w:tentative="1">
      <w:start w:val="1"/>
      <w:numFmt w:val="bullet"/>
      <w:lvlText w:val="•"/>
      <w:lvlJc w:val="left"/>
      <w:pPr>
        <w:tabs>
          <w:tab w:val="num" w:pos="5760"/>
        </w:tabs>
        <w:ind w:left="5760" w:hanging="360"/>
      </w:pPr>
      <w:rPr>
        <w:rFonts w:ascii="Arial" w:hAnsi="Arial" w:hint="default"/>
      </w:rPr>
    </w:lvl>
    <w:lvl w:ilvl="8" w:tplc="204437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70F55"/>
    <w:multiLevelType w:val="hybridMultilevel"/>
    <w:tmpl w:val="A286A05E"/>
    <w:lvl w:ilvl="0" w:tplc="A558B1DC">
      <w:start w:val="1"/>
      <w:numFmt w:val="bullet"/>
      <w:lvlText w:val="•"/>
      <w:lvlJc w:val="left"/>
      <w:pPr>
        <w:tabs>
          <w:tab w:val="num" w:pos="720"/>
        </w:tabs>
        <w:ind w:left="720" w:hanging="360"/>
      </w:pPr>
      <w:rPr>
        <w:rFonts w:ascii="Arial" w:hAnsi="Arial" w:hint="default"/>
      </w:rPr>
    </w:lvl>
    <w:lvl w:ilvl="1" w:tplc="EDD6C970">
      <w:numFmt w:val="bullet"/>
      <w:lvlText w:val="•"/>
      <w:lvlJc w:val="left"/>
      <w:pPr>
        <w:tabs>
          <w:tab w:val="num" w:pos="1440"/>
        </w:tabs>
        <w:ind w:left="1440" w:hanging="360"/>
      </w:pPr>
      <w:rPr>
        <w:rFonts w:ascii="Arial" w:hAnsi="Arial" w:hint="default"/>
      </w:rPr>
    </w:lvl>
    <w:lvl w:ilvl="2" w:tplc="6632F408" w:tentative="1">
      <w:start w:val="1"/>
      <w:numFmt w:val="bullet"/>
      <w:lvlText w:val="•"/>
      <w:lvlJc w:val="left"/>
      <w:pPr>
        <w:tabs>
          <w:tab w:val="num" w:pos="2160"/>
        </w:tabs>
        <w:ind w:left="2160" w:hanging="360"/>
      </w:pPr>
      <w:rPr>
        <w:rFonts w:ascii="Arial" w:hAnsi="Arial" w:hint="default"/>
      </w:rPr>
    </w:lvl>
    <w:lvl w:ilvl="3" w:tplc="9B6889AE" w:tentative="1">
      <w:start w:val="1"/>
      <w:numFmt w:val="bullet"/>
      <w:lvlText w:val="•"/>
      <w:lvlJc w:val="left"/>
      <w:pPr>
        <w:tabs>
          <w:tab w:val="num" w:pos="2880"/>
        </w:tabs>
        <w:ind w:left="2880" w:hanging="360"/>
      </w:pPr>
      <w:rPr>
        <w:rFonts w:ascii="Arial" w:hAnsi="Arial" w:hint="default"/>
      </w:rPr>
    </w:lvl>
    <w:lvl w:ilvl="4" w:tplc="66D8E060" w:tentative="1">
      <w:start w:val="1"/>
      <w:numFmt w:val="bullet"/>
      <w:lvlText w:val="•"/>
      <w:lvlJc w:val="left"/>
      <w:pPr>
        <w:tabs>
          <w:tab w:val="num" w:pos="3600"/>
        </w:tabs>
        <w:ind w:left="3600" w:hanging="360"/>
      </w:pPr>
      <w:rPr>
        <w:rFonts w:ascii="Arial" w:hAnsi="Arial" w:hint="default"/>
      </w:rPr>
    </w:lvl>
    <w:lvl w:ilvl="5" w:tplc="4ECAEB10" w:tentative="1">
      <w:start w:val="1"/>
      <w:numFmt w:val="bullet"/>
      <w:lvlText w:val="•"/>
      <w:lvlJc w:val="left"/>
      <w:pPr>
        <w:tabs>
          <w:tab w:val="num" w:pos="4320"/>
        </w:tabs>
        <w:ind w:left="4320" w:hanging="360"/>
      </w:pPr>
      <w:rPr>
        <w:rFonts w:ascii="Arial" w:hAnsi="Arial" w:hint="default"/>
      </w:rPr>
    </w:lvl>
    <w:lvl w:ilvl="6" w:tplc="60FAD296" w:tentative="1">
      <w:start w:val="1"/>
      <w:numFmt w:val="bullet"/>
      <w:lvlText w:val="•"/>
      <w:lvlJc w:val="left"/>
      <w:pPr>
        <w:tabs>
          <w:tab w:val="num" w:pos="5040"/>
        </w:tabs>
        <w:ind w:left="5040" w:hanging="360"/>
      </w:pPr>
      <w:rPr>
        <w:rFonts w:ascii="Arial" w:hAnsi="Arial" w:hint="default"/>
      </w:rPr>
    </w:lvl>
    <w:lvl w:ilvl="7" w:tplc="8242961C" w:tentative="1">
      <w:start w:val="1"/>
      <w:numFmt w:val="bullet"/>
      <w:lvlText w:val="•"/>
      <w:lvlJc w:val="left"/>
      <w:pPr>
        <w:tabs>
          <w:tab w:val="num" w:pos="5760"/>
        </w:tabs>
        <w:ind w:left="5760" w:hanging="360"/>
      </w:pPr>
      <w:rPr>
        <w:rFonts w:ascii="Arial" w:hAnsi="Arial" w:hint="default"/>
      </w:rPr>
    </w:lvl>
    <w:lvl w:ilvl="8" w:tplc="27009E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244BFC"/>
    <w:multiLevelType w:val="hybridMultilevel"/>
    <w:tmpl w:val="1736F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F135A"/>
    <w:multiLevelType w:val="hybridMultilevel"/>
    <w:tmpl w:val="3B20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0559EF"/>
    <w:multiLevelType w:val="hybridMultilevel"/>
    <w:tmpl w:val="BE3CA596"/>
    <w:lvl w:ilvl="0" w:tplc="0DBC200E">
      <w:start w:val="1"/>
      <w:numFmt w:val="bullet"/>
      <w:lvlText w:val="–"/>
      <w:lvlJc w:val="left"/>
      <w:pPr>
        <w:tabs>
          <w:tab w:val="num" w:pos="720"/>
        </w:tabs>
        <w:ind w:left="720" w:hanging="360"/>
      </w:pPr>
      <w:rPr>
        <w:rFonts w:ascii="Arial" w:hAnsi="Arial" w:hint="default"/>
      </w:rPr>
    </w:lvl>
    <w:lvl w:ilvl="1" w:tplc="34AE822E">
      <w:start w:val="1"/>
      <w:numFmt w:val="bullet"/>
      <w:lvlText w:val="–"/>
      <w:lvlJc w:val="left"/>
      <w:pPr>
        <w:tabs>
          <w:tab w:val="num" w:pos="1440"/>
        </w:tabs>
        <w:ind w:left="1440" w:hanging="360"/>
      </w:pPr>
      <w:rPr>
        <w:rFonts w:ascii="Arial" w:hAnsi="Arial" w:hint="default"/>
      </w:rPr>
    </w:lvl>
    <w:lvl w:ilvl="2" w:tplc="BC662E8A" w:tentative="1">
      <w:start w:val="1"/>
      <w:numFmt w:val="bullet"/>
      <w:lvlText w:val="–"/>
      <w:lvlJc w:val="left"/>
      <w:pPr>
        <w:tabs>
          <w:tab w:val="num" w:pos="2160"/>
        </w:tabs>
        <w:ind w:left="2160" w:hanging="360"/>
      </w:pPr>
      <w:rPr>
        <w:rFonts w:ascii="Arial" w:hAnsi="Arial" w:hint="default"/>
      </w:rPr>
    </w:lvl>
    <w:lvl w:ilvl="3" w:tplc="C2E8EC2A" w:tentative="1">
      <w:start w:val="1"/>
      <w:numFmt w:val="bullet"/>
      <w:lvlText w:val="–"/>
      <w:lvlJc w:val="left"/>
      <w:pPr>
        <w:tabs>
          <w:tab w:val="num" w:pos="2880"/>
        </w:tabs>
        <w:ind w:left="2880" w:hanging="360"/>
      </w:pPr>
      <w:rPr>
        <w:rFonts w:ascii="Arial" w:hAnsi="Arial" w:hint="default"/>
      </w:rPr>
    </w:lvl>
    <w:lvl w:ilvl="4" w:tplc="9E24725E" w:tentative="1">
      <w:start w:val="1"/>
      <w:numFmt w:val="bullet"/>
      <w:lvlText w:val="–"/>
      <w:lvlJc w:val="left"/>
      <w:pPr>
        <w:tabs>
          <w:tab w:val="num" w:pos="3600"/>
        </w:tabs>
        <w:ind w:left="3600" w:hanging="360"/>
      </w:pPr>
      <w:rPr>
        <w:rFonts w:ascii="Arial" w:hAnsi="Arial" w:hint="default"/>
      </w:rPr>
    </w:lvl>
    <w:lvl w:ilvl="5" w:tplc="07BE3EB0" w:tentative="1">
      <w:start w:val="1"/>
      <w:numFmt w:val="bullet"/>
      <w:lvlText w:val="–"/>
      <w:lvlJc w:val="left"/>
      <w:pPr>
        <w:tabs>
          <w:tab w:val="num" w:pos="4320"/>
        </w:tabs>
        <w:ind w:left="4320" w:hanging="360"/>
      </w:pPr>
      <w:rPr>
        <w:rFonts w:ascii="Arial" w:hAnsi="Arial" w:hint="default"/>
      </w:rPr>
    </w:lvl>
    <w:lvl w:ilvl="6" w:tplc="57BADA02" w:tentative="1">
      <w:start w:val="1"/>
      <w:numFmt w:val="bullet"/>
      <w:lvlText w:val="–"/>
      <w:lvlJc w:val="left"/>
      <w:pPr>
        <w:tabs>
          <w:tab w:val="num" w:pos="5040"/>
        </w:tabs>
        <w:ind w:left="5040" w:hanging="360"/>
      </w:pPr>
      <w:rPr>
        <w:rFonts w:ascii="Arial" w:hAnsi="Arial" w:hint="default"/>
      </w:rPr>
    </w:lvl>
    <w:lvl w:ilvl="7" w:tplc="FDFC670C" w:tentative="1">
      <w:start w:val="1"/>
      <w:numFmt w:val="bullet"/>
      <w:lvlText w:val="–"/>
      <w:lvlJc w:val="left"/>
      <w:pPr>
        <w:tabs>
          <w:tab w:val="num" w:pos="5760"/>
        </w:tabs>
        <w:ind w:left="5760" w:hanging="360"/>
      </w:pPr>
      <w:rPr>
        <w:rFonts w:ascii="Arial" w:hAnsi="Arial" w:hint="default"/>
      </w:rPr>
    </w:lvl>
    <w:lvl w:ilvl="8" w:tplc="BD3C2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D75A2A"/>
    <w:multiLevelType w:val="hybridMultilevel"/>
    <w:tmpl w:val="767CCF10"/>
    <w:lvl w:ilvl="0" w:tplc="335221A8">
      <w:start w:val="1"/>
      <w:numFmt w:val="bullet"/>
      <w:lvlText w:val="•"/>
      <w:lvlJc w:val="left"/>
      <w:pPr>
        <w:tabs>
          <w:tab w:val="num" w:pos="720"/>
        </w:tabs>
        <w:ind w:left="720" w:hanging="360"/>
      </w:pPr>
      <w:rPr>
        <w:rFonts w:ascii="Arial" w:hAnsi="Arial" w:hint="default"/>
      </w:rPr>
    </w:lvl>
    <w:lvl w:ilvl="1" w:tplc="7E5AAC6E">
      <w:numFmt w:val="bullet"/>
      <w:lvlText w:val="–"/>
      <w:lvlJc w:val="left"/>
      <w:pPr>
        <w:tabs>
          <w:tab w:val="num" w:pos="1440"/>
        </w:tabs>
        <w:ind w:left="1440" w:hanging="360"/>
      </w:pPr>
      <w:rPr>
        <w:rFonts w:ascii="Arial" w:hAnsi="Arial" w:hint="default"/>
      </w:rPr>
    </w:lvl>
    <w:lvl w:ilvl="2" w:tplc="7522022A" w:tentative="1">
      <w:start w:val="1"/>
      <w:numFmt w:val="bullet"/>
      <w:lvlText w:val="•"/>
      <w:lvlJc w:val="left"/>
      <w:pPr>
        <w:tabs>
          <w:tab w:val="num" w:pos="2160"/>
        </w:tabs>
        <w:ind w:left="2160" w:hanging="360"/>
      </w:pPr>
      <w:rPr>
        <w:rFonts w:ascii="Arial" w:hAnsi="Arial" w:hint="default"/>
      </w:rPr>
    </w:lvl>
    <w:lvl w:ilvl="3" w:tplc="5F3CF9A6" w:tentative="1">
      <w:start w:val="1"/>
      <w:numFmt w:val="bullet"/>
      <w:lvlText w:val="•"/>
      <w:lvlJc w:val="left"/>
      <w:pPr>
        <w:tabs>
          <w:tab w:val="num" w:pos="2880"/>
        </w:tabs>
        <w:ind w:left="2880" w:hanging="360"/>
      </w:pPr>
      <w:rPr>
        <w:rFonts w:ascii="Arial" w:hAnsi="Arial" w:hint="default"/>
      </w:rPr>
    </w:lvl>
    <w:lvl w:ilvl="4" w:tplc="FBD834AE" w:tentative="1">
      <w:start w:val="1"/>
      <w:numFmt w:val="bullet"/>
      <w:lvlText w:val="•"/>
      <w:lvlJc w:val="left"/>
      <w:pPr>
        <w:tabs>
          <w:tab w:val="num" w:pos="3600"/>
        </w:tabs>
        <w:ind w:left="3600" w:hanging="360"/>
      </w:pPr>
      <w:rPr>
        <w:rFonts w:ascii="Arial" w:hAnsi="Arial" w:hint="default"/>
      </w:rPr>
    </w:lvl>
    <w:lvl w:ilvl="5" w:tplc="656C5AAA" w:tentative="1">
      <w:start w:val="1"/>
      <w:numFmt w:val="bullet"/>
      <w:lvlText w:val="•"/>
      <w:lvlJc w:val="left"/>
      <w:pPr>
        <w:tabs>
          <w:tab w:val="num" w:pos="4320"/>
        </w:tabs>
        <w:ind w:left="4320" w:hanging="360"/>
      </w:pPr>
      <w:rPr>
        <w:rFonts w:ascii="Arial" w:hAnsi="Arial" w:hint="default"/>
      </w:rPr>
    </w:lvl>
    <w:lvl w:ilvl="6" w:tplc="ACD61044" w:tentative="1">
      <w:start w:val="1"/>
      <w:numFmt w:val="bullet"/>
      <w:lvlText w:val="•"/>
      <w:lvlJc w:val="left"/>
      <w:pPr>
        <w:tabs>
          <w:tab w:val="num" w:pos="5040"/>
        </w:tabs>
        <w:ind w:left="5040" w:hanging="360"/>
      </w:pPr>
      <w:rPr>
        <w:rFonts w:ascii="Arial" w:hAnsi="Arial" w:hint="default"/>
      </w:rPr>
    </w:lvl>
    <w:lvl w:ilvl="7" w:tplc="4B4299A2" w:tentative="1">
      <w:start w:val="1"/>
      <w:numFmt w:val="bullet"/>
      <w:lvlText w:val="•"/>
      <w:lvlJc w:val="left"/>
      <w:pPr>
        <w:tabs>
          <w:tab w:val="num" w:pos="5760"/>
        </w:tabs>
        <w:ind w:left="5760" w:hanging="360"/>
      </w:pPr>
      <w:rPr>
        <w:rFonts w:ascii="Arial" w:hAnsi="Arial" w:hint="default"/>
      </w:rPr>
    </w:lvl>
    <w:lvl w:ilvl="8" w:tplc="5F0A8D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841446"/>
    <w:multiLevelType w:val="hybridMultilevel"/>
    <w:tmpl w:val="FC26F904"/>
    <w:lvl w:ilvl="0" w:tplc="95C64850">
      <w:start w:val="1"/>
      <w:numFmt w:val="bullet"/>
      <w:lvlText w:val="•"/>
      <w:lvlJc w:val="left"/>
      <w:pPr>
        <w:tabs>
          <w:tab w:val="num" w:pos="720"/>
        </w:tabs>
        <w:ind w:left="720" w:hanging="360"/>
      </w:pPr>
      <w:rPr>
        <w:rFonts w:ascii="Arial" w:hAnsi="Arial" w:hint="default"/>
      </w:rPr>
    </w:lvl>
    <w:lvl w:ilvl="1" w:tplc="B01A846A">
      <w:numFmt w:val="bullet"/>
      <w:lvlText w:val="–"/>
      <w:lvlJc w:val="left"/>
      <w:pPr>
        <w:tabs>
          <w:tab w:val="num" w:pos="1440"/>
        </w:tabs>
        <w:ind w:left="1440" w:hanging="360"/>
      </w:pPr>
      <w:rPr>
        <w:rFonts w:ascii="Arial" w:hAnsi="Arial" w:hint="default"/>
      </w:rPr>
    </w:lvl>
    <w:lvl w:ilvl="2" w:tplc="7F8219BA">
      <w:numFmt w:val="bullet"/>
      <w:lvlText w:val="•"/>
      <w:lvlJc w:val="left"/>
      <w:pPr>
        <w:tabs>
          <w:tab w:val="num" w:pos="2160"/>
        </w:tabs>
        <w:ind w:left="2160" w:hanging="360"/>
      </w:pPr>
      <w:rPr>
        <w:rFonts w:ascii="Arial" w:hAnsi="Arial" w:hint="default"/>
      </w:rPr>
    </w:lvl>
    <w:lvl w:ilvl="3" w:tplc="3B0EF606">
      <w:numFmt w:val="bullet"/>
      <w:lvlText w:val="–"/>
      <w:lvlJc w:val="left"/>
      <w:pPr>
        <w:tabs>
          <w:tab w:val="num" w:pos="2880"/>
        </w:tabs>
        <w:ind w:left="2880" w:hanging="360"/>
      </w:pPr>
      <w:rPr>
        <w:rFonts w:ascii="Arial" w:hAnsi="Arial" w:hint="default"/>
      </w:rPr>
    </w:lvl>
    <w:lvl w:ilvl="4" w:tplc="CC544E8A" w:tentative="1">
      <w:start w:val="1"/>
      <w:numFmt w:val="bullet"/>
      <w:lvlText w:val="•"/>
      <w:lvlJc w:val="left"/>
      <w:pPr>
        <w:tabs>
          <w:tab w:val="num" w:pos="3600"/>
        </w:tabs>
        <w:ind w:left="3600" w:hanging="360"/>
      </w:pPr>
      <w:rPr>
        <w:rFonts w:ascii="Arial" w:hAnsi="Arial" w:hint="default"/>
      </w:rPr>
    </w:lvl>
    <w:lvl w:ilvl="5" w:tplc="770203B4" w:tentative="1">
      <w:start w:val="1"/>
      <w:numFmt w:val="bullet"/>
      <w:lvlText w:val="•"/>
      <w:lvlJc w:val="left"/>
      <w:pPr>
        <w:tabs>
          <w:tab w:val="num" w:pos="4320"/>
        </w:tabs>
        <w:ind w:left="4320" w:hanging="360"/>
      </w:pPr>
      <w:rPr>
        <w:rFonts w:ascii="Arial" w:hAnsi="Arial" w:hint="default"/>
      </w:rPr>
    </w:lvl>
    <w:lvl w:ilvl="6" w:tplc="51E07234" w:tentative="1">
      <w:start w:val="1"/>
      <w:numFmt w:val="bullet"/>
      <w:lvlText w:val="•"/>
      <w:lvlJc w:val="left"/>
      <w:pPr>
        <w:tabs>
          <w:tab w:val="num" w:pos="5040"/>
        </w:tabs>
        <w:ind w:left="5040" w:hanging="360"/>
      </w:pPr>
      <w:rPr>
        <w:rFonts w:ascii="Arial" w:hAnsi="Arial" w:hint="default"/>
      </w:rPr>
    </w:lvl>
    <w:lvl w:ilvl="7" w:tplc="AA3644C6" w:tentative="1">
      <w:start w:val="1"/>
      <w:numFmt w:val="bullet"/>
      <w:lvlText w:val="•"/>
      <w:lvlJc w:val="left"/>
      <w:pPr>
        <w:tabs>
          <w:tab w:val="num" w:pos="5760"/>
        </w:tabs>
        <w:ind w:left="5760" w:hanging="360"/>
      </w:pPr>
      <w:rPr>
        <w:rFonts w:ascii="Arial" w:hAnsi="Arial" w:hint="default"/>
      </w:rPr>
    </w:lvl>
    <w:lvl w:ilvl="8" w:tplc="B5E224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296828"/>
    <w:multiLevelType w:val="hybridMultilevel"/>
    <w:tmpl w:val="41F6FF08"/>
    <w:lvl w:ilvl="0" w:tplc="A0F2FC16">
      <w:start w:val="1"/>
      <w:numFmt w:val="bullet"/>
      <w:lvlText w:val="•"/>
      <w:lvlJc w:val="left"/>
      <w:pPr>
        <w:tabs>
          <w:tab w:val="num" w:pos="720"/>
        </w:tabs>
        <w:ind w:left="720" w:hanging="360"/>
      </w:pPr>
      <w:rPr>
        <w:rFonts w:ascii="Arial" w:hAnsi="Arial" w:hint="default"/>
      </w:rPr>
    </w:lvl>
    <w:lvl w:ilvl="1" w:tplc="96D0489C" w:tentative="1">
      <w:start w:val="1"/>
      <w:numFmt w:val="bullet"/>
      <w:lvlText w:val="•"/>
      <w:lvlJc w:val="left"/>
      <w:pPr>
        <w:tabs>
          <w:tab w:val="num" w:pos="1440"/>
        </w:tabs>
        <w:ind w:left="1440" w:hanging="360"/>
      </w:pPr>
      <w:rPr>
        <w:rFonts w:ascii="Arial" w:hAnsi="Arial" w:hint="default"/>
      </w:rPr>
    </w:lvl>
    <w:lvl w:ilvl="2" w:tplc="1B862B86">
      <w:start w:val="1"/>
      <w:numFmt w:val="bullet"/>
      <w:lvlText w:val="•"/>
      <w:lvlJc w:val="left"/>
      <w:pPr>
        <w:tabs>
          <w:tab w:val="num" w:pos="2160"/>
        </w:tabs>
        <w:ind w:left="2160" w:hanging="360"/>
      </w:pPr>
      <w:rPr>
        <w:rFonts w:ascii="Arial" w:hAnsi="Arial" w:hint="default"/>
      </w:rPr>
    </w:lvl>
    <w:lvl w:ilvl="3" w:tplc="28DE12BC" w:tentative="1">
      <w:start w:val="1"/>
      <w:numFmt w:val="bullet"/>
      <w:lvlText w:val="•"/>
      <w:lvlJc w:val="left"/>
      <w:pPr>
        <w:tabs>
          <w:tab w:val="num" w:pos="2880"/>
        </w:tabs>
        <w:ind w:left="2880" w:hanging="360"/>
      </w:pPr>
      <w:rPr>
        <w:rFonts w:ascii="Arial" w:hAnsi="Arial" w:hint="default"/>
      </w:rPr>
    </w:lvl>
    <w:lvl w:ilvl="4" w:tplc="FCF8540A" w:tentative="1">
      <w:start w:val="1"/>
      <w:numFmt w:val="bullet"/>
      <w:lvlText w:val="•"/>
      <w:lvlJc w:val="left"/>
      <w:pPr>
        <w:tabs>
          <w:tab w:val="num" w:pos="3600"/>
        </w:tabs>
        <w:ind w:left="3600" w:hanging="360"/>
      </w:pPr>
      <w:rPr>
        <w:rFonts w:ascii="Arial" w:hAnsi="Arial" w:hint="default"/>
      </w:rPr>
    </w:lvl>
    <w:lvl w:ilvl="5" w:tplc="652248E0" w:tentative="1">
      <w:start w:val="1"/>
      <w:numFmt w:val="bullet"/>
      <w:lvlText w:val="•"/>
      <w:lvlJc w:val="left"/>
      <w:pPr>
        <w:tabs>
          <w:tab w:val="num" w:pos="4320"/>
        </w:tabs>
        <w:ind w:left="4320" w:hanging="360"/>
      </w:pPr>
      <w:rPr>
        <w:rFonts w:ascii="Arial" w:hAnsi="Arial" w:hint="default"/>
      </w:rPr>
    </w:lvl>
    <w:lvl w:ilvl="6" w:tplc="2D660D28" w:tentative="1">
      <w:start w:val="1"/>
      <w:numFmt w:val="bullet"/>
      <w:lvlText w:val="•"/>
      <w:lvlJc w:val="left"/>
      <w:pPr>
        <w:tabs>
          <w:tab w:val="num" w:pos="5040"/>
        </w:tabs>
        <w:ind w:left="5040" w:hanging="360"/>
      </w:pPr>
      <w:rPr>
        <w:rFonts w:ascii="Arial" w:hAnsi="Arial" w:hint="default"/>
      </w:rPr>
    </w:lvl>
    <w:lvl w:ilvl="7" w:tplc="21EEFCF2" w:tentative="1">
      <w:start w:val="1"/>
      <w:numFmt w:val="bullet"/>
      <w:lvlText w:val="•"/>
      <w:lvlJc w:val="left"/>
      <w:pPr>
        <w:tabs>
          <w:tab w:val="num" w:pos="5760"/>
        </w:tabs>
        <w:ind w:left="5760" w:hanging="360"/>
      </w:pPr>
      <w:rPr>
        <w:rFonts w:ascii="Arial" w:hAnsi="Arial" w:hint="default"/>
      </w:rPr>
    </w:lvl>
    <w:lvl w:ilvl="8" w:tplc="6D22284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0D0A45"/>
    <w:multiLevelType w:val="hybridMultilevel"/>
    <w:tmpl w:val="18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61354"/>
    <w:multiLevelType w:val="hybridMultilevel"/>
    <w:tmpl w:val="546869B4"/>
    <w:lvl w:ilvl="0" w:tplc="9A8A22C2">
      <w:start w:val="1"/>
      <w:numFmt w:val="bullet"/>
      <w:lvlText w:val="•"/>
      <w:lvlJc w:val="left"/>
      <w:pPr>
        <w:tabs>
          <w:tab w:val="num" w:pos="720"/>
        </w:tabs>
        <w:ind w:left="720" w:hanging="360"/>
      </w:pPr>
      <w:rPr>
        <w:rFonts w:ascii="Arial" w:hAnsi="Arial" w:hint="default"/>
      </w:rPr>
    </w:lvl>
    <w:lvl w:ilvl="1" w:tplc="F84AE64A" w:tentative="1">
      <w:start w:val="1"/>
      <w:numFmt w:val="bullet"/>
      <w:lvlText w:val="•"/>
      <w:lvlJc w:val="left"/>
      <w:pPr>
        <w:tabs>
          <w:tab w:val="num" w:pos="1440"/>
        </w:tabs>
        <w:ind w:left="1440" w:hanging="360"/>
      </w:pPr>
      <w:rPr>
        <w:rFonts w:ascii="Arial" w:hAnsi="Arial" w:hint="default"/>
      </w:rPr>
    </w:lvl>
    <w:lvl w:ilvl="2" w:tplc="2C424CA0" w:tentative="1">
      <w:start w:val="1"/>
      <w:numFmt w:val="bullet"/>
      <w:lvlText w:val="•"/>
      <w:lvlJc w:val="left"/>
      <w:pPr>
        <w:tabs>
          <w:tab w:val="num" w:pos="2160"/>
        </w:tabs>
        <w:ind w:left="2160" w:hanging="360"/>
      </w:pPr>
      <w:rPr>
        <w:rFonts w:ascii="Arial" w:hAnsi="Arial" w:hint="default"/>
      </w:rPr>
    </w:lvl>
    <w:lvl w:ilvl="3" w:tplc="0DF4B81E" w:tentative="1">
      <w:start w:val="1"/>
      <w:numFmt w:val="bullet"/>
      <w:lvlText w:val="•"/>
      <w:lvlJc w:val="left"/>
      <w:pPr>
        <w:tabs>
          <w:tab w:val="num" w:pos="2880"/>
        </w:tabs>
        <w:ind w:left="2880" w:hanging="360"/>
      </w:pPr>
      <w:rPr>
        <w:rFonts w:ascii="Arial" w:hAnsi="Arial" w:hint="default"/>
      </w:rPr>
    </w:lvl>
    <w:lvl w:ilvl="4" w:tplc="0D327C5C" w:tentative="1">
      <w:start w:val="1"/>
      <w:numFmt w:val="bullet"/>
      <w:lvlText w:val="•"/>
      <w:lvlJc w:val="left"/>
      <w:pPr>
        <w:tabs>
          <w:tab w:val="num" w:pos="3600"/>
        </w:tabs>
        <w:ind w:left="3600" w:hanging="360"/>
      </w:pPr>
      <w:rPr>
        <w:rFonts w:ascii="Arial" w:hAnsi="Arial" w:hint="default"/>
      </w:rPr>
    </w:lvl>
    <w:lvl w:ilvl="5" w:tplc="6E924794" w:tentative="1">
      <w:start w:val="1"/>
      <w:numFmt w:val="bullet"/>
      <w:lvlText w:val="•"/>
      <w:lvlJc w:val="left"/>
      <w:pPr>
        <w:tabs>
          <w:tab w:val="num" w:pos="4320"/>
        </w:tabs>
        <w:ind w:left="4320" w:hanging="360"/>
      </w:pPr>
      <w:rPr>
        <w:rFonts w:ascii="Arial" w:hAnsi="Arial" w:hint="default"/>
      </w:rPr>
    </w:lvl>
    <w:lvl w:ilvl="6" w:tplc="68C23FCE" w:tentative="1">
      <w:start w:val="1"/>
      <w:numFmt w:val="bullet"/>
      <w:lvlText w:val="•"/>
      <w:lvlJc w:val="left"/>
      <w:pPr>
        <w:tabs>
          <w:tab w:val="num" w:pos="5040"/>
        </w:tabs>
        <w:ind w:left="5040" w:hanging="360"/>
      </w:pPr>
      <w:rPr>
        <w:rFonts w:ascii="Arial" w:hAnsi="Arial" w:hint="default"/>
      </w:rPr>
    </w:lvl>
    <w:lvl w:ilvl="7" w:tplc="0EF67298" w:tentative="1">
      <w:start w:val="1"/>
      <w:numFmt w:val="bullet"/>
      <w:lvlText w:val="•"/>
      <w:lvlJc w:val="left"/>
      <w:pPr>
        <w:tabs>
          <w:tab w:val="num" w:pos="5760"/>
        </w:tabs>
        <w:ind w:left="5760" w:hanging="360"/>
      </w:pPr>
      <w:rPr>
        <w:rFonts w:ascii="Arial" w:hAnsi="Arial" w:hint="default"/>
      </w:rPr>
    </w:lvl>
    <w:lvl w:ilvl="8" w:tplc="942ABB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6"/>
  </w:num>
  <w:num w:numId="2">
    <w:abstractNumId w:val="23"/>
  </w:num>
  <w:num w:numId="3">
    <w:abstractNumId w:val="9"/>
  </w:num>
  <w:num w:numId="4">
    <w:abstractNumId w:val="32"/>
  </w:num>
  <w:num w:numId="5">
    <w:abstractNumId w:val="13"/>
  </w:num>
  <w:num w:numId="6">
    <w:abstractNumId w:val="34"/>
  </w:num>
  <w:num w:numId="7">
    <w:abstractNumId w:val="12"/>
  </w:num>
  <w:num w:numId="8">
    <w:abstractNumId w:val="7"/>
  </w:num>
  <w:num w:numId="9">
    <w:abstractNumId w:val="4"/>
  </w:num>
  <w:num w:numId="10">
    <w:abstractNumId w:val="6"/>
  </w:num>
  <w:num w:numId="11">
    <w:abstractNumId w:val="20"/>
  </w:num>
  <w:num w:numId="12">
    <w:abstractNumId w:val="16"/>
  </w:num>
  <w:num w:numId="13">
    <w:abstractNumId w:val="18"/>
  </w:num>
  <w:num w:numId="14">
    <w:abstractNumId w:val="10"/>
  </w:num>
  <w:num w:numId="15">
    <w:abstractNumId w:val="26"/>
  </w:num>
  <w:num w:numId="16">
    <w:abstractNumId w:val="33"/>
  </w:num>
  <w:num w:numId="17">
    <w:abstractNumId w:val="27"/>
  </w:num>
  <w:num w:numId="18">
    <w:abstractNumId w:val="1"/>
  </w:num>
  <w:num w:numId="19">
    <w:abstractNumId w:val="5"/>
  </w:num>
  <w:num w:numId="20">
    <w:abstractNumId w:val="2"/>
  </w:num>
  <w:num w:numId="21">
    <w:abstractNumId w:val="22"/>
  </w:num>
  <w:num w:numId="22">
    <w:abstractNumId w:val="29"/>
  </w:num>
  <w:num w:numId="23">
    <w:abstractNumId w:val="30"/>
  </w:num>
  <w:num w:numId="24">
    <w:abstractNumId w:val="8"/>
  </w:num>
  <w:num w:numId="25">
    <w:abstractNumId w:val="11"/>
  </w:num>
  <w:num w:numId="26">
    <w:abstractNumId w:val="3"/>
  </w:num>
  <w:num w:numId="27">
    <w:abstractNumId w:val="14"/>
  </w:num>
  <w:num w:numId="28">
    <w:abstractNumId w:val="28"/>
  </w:num>
  <w:num w:numId="29">
    <w:abstractNumId w:val="35"/>
  </w:num>
  <w:num w:numId="30">
    <w:abstractNumId w:val="24"/>
  </w:num>
  <w:num w:numId="31">
    <w:abstractNumId w:val="31"/>
  </w:num>
  <w:num w:numId="32">
    <w:abstractNumId w:val="17"/>
  </w:num>
  <w:num w:numId="33">
    <w:abstractNumId w:val="19"/>
  </w:num>
  <w:num w:numId="34">
    <w:abstractNumId w:val="15"/>
  </w:num>
  <w:num w:numId="35">
    <w:abstractNumId w:val="21"/>
  </w:num>
  <w:num w:numId="36">
    <w:abstractNumId w:val="0"/>
  </w:num>
  <w:num w:numId="37">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A53"/>
    <w:rsid w:val="00003FC8"/>
    <w:rsid w:val="000047D2"/>
    <w:rsid w:val="00004D1B"/>
    <w:rsid w:val="00005381"/>
    <w:rsid w:val="00006032"/>
    <w:rsid w:val="00006C3B"/>
    <w:rsid w:val="000073FB"/>
    <w:rsid w:val="00007E62"/>
    <w:rsid w:val="0001114B"/>
    <w:rsid w:val="00011706"/>
    <w:rsid w:val="00011C86"/>
    <w:rsid w:val="00011CB1"/>
    <w:rsid w:val="00012342"/>
    <w:rsid w:val="00012982"/>
    <w:rsid w:val="00012D27"/>
    <w:rsid w:val="00013612"/>
    <w:rsid w:val="00013B62"/>
    <w:rsid w:val="00013D9A"/>
    <w:rsid w:val="00014117"/>
    <w:rsid w:val="00014165"/>
    <w:rsid w:val="0001425E"/>
    <w:rsid w:val="00014BAE"/>
    <w:rsid w:val="000150C8"/>
    <w:rsid w:val="0001601E"/>
    <w:rsid w:val="00016D52"/>
    <w:rsid w:val="0001715B"/>
    <w:rsid w:val="00017714"/>
    <w:rsid w:val="0001787A"/>
    <w:rsid w:val="00017A14"/>
    <w:rsid w:val="00017C4E"/>
    <w:rsid w:val="00017D5A"/>
    <w:rsid w:val="000210DF"/>
    <w:rsid w:val="00021EAF"/>
    <w:rsid w:val="000227D1"/>
    <w:rsid w:val="0002283B"/>
    <w:rsid w:val="00022D26"/>
    <w:rsid w:val="00022E45"/>
    <w:rsid w:val="00023186"/>
    <w:rsid w:val="000234DE"/>
    <w:rsid w:val="000237D2"/>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646"/>
    <w:rsid w:val="00036E73"/>
    <w:rsid w:val="00036F42"/>
    <w:rsid w:val="000374C6"/>
    <w:rsid w:val="00037A4A"/>
    <w:rsid w:val="00040467"/>
    <w:rsid w:val="00040C18"/>
    <w:rsid w:val="00041292"/>
    <w:rsid w:val="00041B14"/>
    <w:rsid w:val="0004207F"/>
    <w:rsid w:val="0004248E"/>
    <w:rsid w:val="0004342B"/>
    <w:rsid w:val="000436AB"/>
    <w:rsid w:val="000437C1"/>
    <w:rsid w:val="00044315"/>
    <w:rsid w:val="00044D8D"/>
    <w:rsid w:val="00044ED8"/>
    <w:rsid w:val="00045494"/>
    <w:rsid w:val="000456A6"/>
    <w:rsid w:val="0004582E"/>
    <w:rsid w:val="000463C2"/>
    <w:rsid w:val="000479C3"/>
    <w:rsid w:val="0005017E"/>
    <w:rsid w:val="0005034B"/>
    <w:rsid w:val="00050919"/>
    <w:rsid w:val="000515E8"/>
    <w:rsid w:val="00052320"/>
    <w:rsid w:val="000524B3"/>
    <w:rsid w:val="00052E7F"/>
    <w:rsid w:val="00053C51"/>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1E1"/>
    <w:rsid w:val="00062363"/>
    <w:rsid w:val="000627C9"/>
    <w:rsid w:val="00062C13"/>
    <w:rsid w:val="00062C3F"/>
    <w:rsid w:val="00062DDD"/>
    <w:rsid w:val="00063732"/>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848"/>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6B9"/>
    <w:rsid w:val="0008685F"/>
    <w:rsid w:val="00086EDA"/>
    <w:rsid w:val="0008744E"/>
    <w:rsid w:val="000901E2"/>
    <w:rsid w:val="000906F8"/>
    <w:rsid w:val="0009079C"/>
    <w:rsid w:val="000918A3"/>
    <w:rsid w:val="00091C4A"/>
    <w:rsid w:val="000924E7"/>
    <w:rsid w:val="00092695"/>
    <w:rsid w:val="00092B03"/>
    <w:rsid w:val="0009399D"/>
    <w:rsid w:val="00093F4E"/>
    <w:rsid w:val="000940F3"/>
    <w:rsid w:val="00094654"/>
    <w:rsid w:val="00094959"/>
    <w:rsid w:val="000949CA"/>
    <w:rsid w:val="00094AAD"/>
    <w:rsid w:val="00094AFD"/>
    <w:rsid w:val="00094F91"/>
    <w:rsid w:val="000956D9"/>
    <w:rsid w:val="00095FF6"/>
    <w:rsid w:val="000964C1"/>
    <w:rsid w:val="000968A7"/>
    <w:rsid w:val="00096D4C"/>
    <w:rsid w:val="00096D84"/>
    <w:rsid w:val="00096FCD"/>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0F"/>
    <w:rsid w:val="000A6F20"/>
    <w:rsid w:val="000A70C7"/>
    <w:rsid w:val="000A78BB"/>
    <w:rsid w:val="000A79E8"/>
    <w:rsid w:val="000A7BFF"/>
    <w:rsid w:val="000B04B5"/>
    <w:rsid w:val="000B0F93"/>
    <w:rsid w:val="000B17CE"/>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6D36"/>
    <w:rsid w:val="000D76DF"/>
    <w:rsid w:val="000D7B74"/>
    <w:rsid w:val="000D7DAC"/>
    <w:rsid w:val="000E0520"/>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F3"/>
    <w:rsid w:val="00101CFB"/>
    <w:rsid w:val="0010266D"/>
    <w:rsid w:val="00102881"/>
    <w:rsid w:val="00102A1C"/>
    <w:rsid w:val="001030F5"/>
    <w:rsid w:val="0010390B"/>
    <w:rsid w:val="00103969"/>
    <w:rsid w:val="001039FD"/>
    <w:rsid w:val="00103E0C"/>
    <w:rsid w:val="00105015"/>
    <w:rsid w:val="001050DA"/>
    <w:rsid w:val="001052C8"/>
    <w:rsid w:val="00106338"/>
    <w:rsid w:val="00106B2C"/>
    <w:rsid w:val="00106F0C"/>
    <w:rsid w:val="0010783B"/>
    <w:rsid w:val="00110126"/>
    <w:rsid w:val="00110BE2"/>
    <w:rsid w:val="001111C3"/>
    <w:rsid w:val="001113C7"/>
    <w:rsid w:val="00111663"/>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7F5"/>
    <w:rsid w:val="001238DE"/>
    <w:rsid w:val="00123A77"/>
    <w:rsid w:val="00123B27"/>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0EDC"/>
    <w:rsid w:val="00131118"/>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1EA0"/>
    <w:rsid w:val="0014211A"/>
    <w:rsid w:val="00143060"/>
    <w:rsid w:val="0014330B"/>
    <w:rsid w:val="001434BE"/>
    <w:rsid w:val="0014369D"/>
    <w:rsid w:val="00143A83"/>
    <w:rsid w:val="00143F5F"/>
    <w:rsid w:val="00144042"/>
    <w:rsid w:val="00144674"/>
    <w:rsid w:val="001448C5"/>
    <w:rsid w:val="001448F9"/>
    <w:rsid w:val="00144A1C"/>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A6A"/>
    <w:rsid w:val="00174F8B"/>
    <w:rsid w:val="001751CC"/>
    <w:rsid w:val="00175577"/>
    <w:rsid w:val="00175723"/>
    <w:rsid w:val="00175C09"/>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7F8"/>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656"/>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99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20A"/>
    <w:rsid w:val="001E45F4"/>
    <w:rsid w:val="001E4638"/>
    <w:rsid w:val="001E4804"/>
    <w:rsid w:val="001E5290"/>
    <w:rsid w:val="001E5338"/>
    <w:rsid w:val="001E54DA"/>
    <w:rsid w:val="001E5B38"/>
    <w:rsid w:val="001E5DCB"/>
    <w:rsid w:val="001E5E52"/>
    <w:rsid w:val="001E614D"/>
    <w:rsid w:val="001E6DF9"/>
    <w:rsid w:val="001E70AA"/>
    <w:rsid w:val="001E76D0"/>
    <w:rsid w:val="001E7BA3"/>
    <w:rsid w:val="001F0308"/>
    <w:rsid w:val="001F046D"/>
    <w:rsid w:val="001F0CE0"/>
    <w:rsid w:val="001F13B4"/>
    <w:rsid w:val="001F171A"/>
    <w:rsid w:val="001F1922"/>
    <w:rsid w:val="001F19D2"/>
    <w:rsid w:val="001F1EFE"/>
    <w:rsid w:val="001F1FB5"/>
    <w:rsid w:val="001F2481"/>
    <w:rsid w:val="001F2531"/>
    <w:rsid w:val="001F2861"/>
    <w:rsid w:val="001F28BF"/>
    <w:rsid w:val="001F2DA5"/>
    <w:rsid w:val="001F2F0A"/>
    <w:rsid w:val="001F393E"/>
    <w:rsid w:val="001F40D3"/>
    <w:rsid w:val="001F42B2"/>
    <w:rsid w:val="001F47D4"/>
    <w:rsid w:val="001F4A75"/>
    <w:rsid w:val="001F4A8D"/>
    <w:rsid w:val="001F4F7C"/>
    <w:rsid w:val="001F55AB"/>
    <w:rsid w:val="001F5630"/>
    <w:rsid w:val="001F5AC5"/>
    <w:rsid w:val="001F6103"/>
    <w:rsid w:val="001F6397"/>
    <w:rsid w:val="001F6D00"/>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7E0"/>
    <w:rsid w:val="00226876"/>
    <w:rsid w:val="0022694F"/>
    <w:rsid w:val="00226A51"/>
    <w:rsid w:val="00226BD4"/>
    <w:rsid w:val="002277CF"/>
    <w:rsid w:val="00231879"/>
    <w:rsid w:val="00231986"/>
    <w:rsid w:val="00231C43"/>
    <w:rsid w:val="00232059"/>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1A36"/>
    <w:rsid w:val="00242186"/>
    <w:rsid w:val="002424C9"/>
    <w:rsid w:val="002429A3"/>
    <w:rsid w:val="00242E94"/>
    <w:rsid w:val="00243258"/>
    <w:rsid w:val="002434F0"/>
    <w:rsid w:val="00243F00"/>
    <w:rsid w:val="00244340"/>
    <w:rsid w:val="0024479E"/>
    <w:rsid w:val="002455EF"/>
    <w:rsid w:val="00245C10"/>
    <w:rsid w:val="00245FCA"/>
    <w:rsid w:val="00246D60"/>
    <w:rsid w:val="00246D92"/>
    <w:rsid w:val="002472F2"/>
    <w:rsid w:val="002474CB"/>
    <w:rsid w:val="00247C17"/>
    <w:rsid w:val="002500D6"/>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04D7"/>
    <w:rsid w:val="00271629"/>
    <w:rsid w:val="002716DB"/>
    <w:rsid w:val="00271718"/>
    <w:rsid w:val="0027180F"/>
    <w:rsid w:val="00271C2C"/>
    <w:rsid w:val="002722F5"/>
    <w:rsid w:val="00272474"/>
    <w:rsid w:val="00272801"/>
    <w:rsid w:val="00272ABF"/>
    <w:rsid w:val="00272BD2"/>
    <w:rsid w:val="00272CEB"/>
    <w:rsid w:val="00272D63"/>
    <w:rsid w:val="00272E12"/>
    <w:rsid w:val="00272F4E"/>
    <w:rsid w:val="002735E9"/>
    <w:rsid w:val="0027498F"/>
    <w:rsid w:val="00274A37"/>
    <w:rsid w:val="00274E28"/>
    <w:rsid w:val="00274EE7"/>
    <w:rsid w:val="00275BF0"/>
    <w:rsid w:val="00275BF3"/>
    <w:rsid w:val="0027657D"/>
    <w:rsid w:val="00276F20"/>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A30"/>
    <w:rsid w:val="00284DC8"/>
    <w:rsid w:val="0028552C"/>
    <w:rsid w:val="00285D31"/>
    <w:rsid w:val="00286094"/>
    <w:rsid w:val="002865CA"/>
    <w:rsid w:val="0028686E"/>
    <w:rsid w:val="00286E8E"/>
    <w:rsid w:val="00290038"/>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547"/>
    <w:rsid w:val="00295E7B"/>
    <w:rsid w:val="0029647B"/>
    <w:rsid w:val="00296900"/>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D02"/>
    <w:rsid w:val="002A5DE0"/>
    <w:rsid w:val="002A62EC"/>
    <w:rsid w:val="002A63A4"/>
    <w:rsid w:val="002A63B9"/>
    <w:rsid w:val="002A71A6"/>
    <w:rsid w:val="002A7805"/>
    <w:rsid w:val="002B05D1"/>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C97"/>
    <w:rsid w:val="002B7F0F"/>
    <w:rsid w:val="002C02C3"/>
    <w:rsid w:val="002C0BB6"/>
    <w:rsid w:val="002C0BDD"/>
    <w:rsid w:val="002C0F91"/>
    <w:rsid w:val="002C1958"/>
    <w:rsid w:val="002C1AAB"/>
    <w:rsid w:val="002C21B4"/>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2625"/>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60B"/>
    <w:rsid w:val="002E4A46"/>
    <w:rsid w:val="002E4C2C"/>
    <w:rsid w:val="002E4DE1"/>
    <w:rsid w:val="002E4EDE"/>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0B2"/>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6D9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CDE"/>
    <w:rsid w:val="00310185"/>
    <w:rsid w:val="00310508"/>
    <w:rsid w:val="00310FB7"/>
    <w:rsid w:val="00311320"/>
    <w:rsid w:val="00311EAA"/>
    <w:rsid w:val="00312509"/>
    <w:rsid w:val="003137E6"/>
    <w:rsid w:val="00313C10"/>
    <w:rsid w:val="00313EBB"/>
    <w:rsid w:val="00314260"/>
    <w:rsid w:val="00314690"/>
    <w:rsid w:val="00314A67"/>
    <w:rsid w:val="00315004"/>
    <w:rsid w:val="0031515D"/>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4395"/>
    <w:rsid w:val="00334696"/>
    <w:rsid w:val="00334E75"/>
    <w:rsid w:val="00334E7F"/>
    <w:rsid w:val="003353C8"/>
    <w:rsid w:val="00335689"/>
    <w:rsid w:val="00335F65"/>
    <w:rsid w:val="00335FB5"/>
    <w:rsid w:val="003367EA"/>
    <w:rsid w:val="00337091"/>
    <w:rsid w:val="00337099"/>
    <w:rsid w:val="0034005C"/>
    <w:rsid w:val="00340456"/>
    <w:rsid w:val="003416BB"/>
    <w:rsid w:val="00341703"/>
    <w:rsid w:val="00341B1B"/>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376"/>
    <w:rsid w:val="0034694F"/>
    <w:rsid w:val="003469CB"/>
    <w:rsid w:val="00346A06"/>
    <w:rsid w:val="00346A7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9C"/>
    <w:rsid w:val="00370561"/>
    <w:rsid w:val="003706F6"/>
    <w:rsid w:val="0037073A"/>
    <w:rsid w:val="0037130E"/>
    <w:rsid w:val="0037191E"/>
    <w:rsid w:val="00372819"/>
    <w:rsid w:val="0037364D"/>
    <w:rsid w:val="003738AD"/>
    <w:rsid w:val="00373BE1"/>
    <w:rsid w:val="003741DE"/>
    <w:rsid w:val="003749A3"/>
    <w:rsid w:val="00374D22"/>
    <w:rsid w:val="00374E0D"/>
    <w:rsid w:val="003753A0"/>
    <w:rsid w:val="0037543B"/>
    <w:rsid w:val="003761FF"/>
    <w:rsid w:val="003767D5"/>
    <w:rsid w:val="00376A45"/>
    <w:rsid w:val="00376B11"/>
    <w:rsid w:val="00376C0F"/>
    <w:rsid w:val="003777E7"/>
    <w:rsid w:val="00377F40"/>
    <w:rsid w:val="003800A7"/>
    <w:rsid w:val="0038109C"/>
    <w:rsid w:val="0038118B"/>
    <w:rsid w:val="00381B89"/>
    <w:rsid w:val="00381ED9"/>
    <w:rsid w:val="00382136"/>
    <w:rsid w:val="00382316"/>
    <w:rsid w:val="00382680"/>
    <w:rsid w:val="00382992"/>
    <w:rsid w:val="003829A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2DBD"/>
    <w:rsid w:val="003937EF"/>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281"/>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1E"/>
    <w:rsid w:val="003B3525"/>
    <w:rsid w:val="003B392D"/>
    <w:rsid w:val="003B3C32"/>
    <w:rsid w:val="003B43D6"/>
    <w:rsid w:val="003B44FE"/>
    <w:rsid w:val="003B4B61"/>
    <w:rsid w:val="003B4DE0"/>
    <w:rsid w:val="003B518B"/>
    <w:rsid w:val="003B53D8"/>
    <w:rsid w:val="003B60AC"/>
    <w:rsid w:val="003B6626"/>
    <w:rsid w:val="003B6859"/>
    <w:rsid w:val="003B6EDF"/>
    <w:rsid w:val="003B6F86"/>
    <w:rsid w:val="003B7C6E"/>
    <w:rsid w:val="003C09D9"/>
    <w:rsid w:val="003C19E9"/>
    <w:rsid w:val="003C1A26"/>
    <w:rsid w:val="003C2458"/>
    <w:rsid w:val="003C24FE"/>
    <w:rsid w:val="003C25AE"/>
    <w:rsid w:val="003C275C"/>
    <w:rsid w:val="003C2764"/>
    <w:rsid w:val="003C2D0A"/>
    <w:rsid w:val="003C2ED1"/>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1A1"/>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3D28"/>
    <w:rsid w:val="003E4324"/>
    <w:rsid w:val="003E4A53"/>
    <w:rsid w:val="003E4C42"/>
    <w:rsid w:val="003E4CBD"/>
    <w:rsid w:val="003E5923"/>
    <w:rsid w:val="003E6170"/>
    <w:rsid w:val="003E674B"/>
    <w:rsid w:val="003E762E"/>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1D4"/>
    <w:rsid w:val="00400F3D"/>
    <w:rsid w:val="0040103D"/>
    <w:rsid w:val="004011B9"/>
    <w:rsid w:val="00401201"/>
    <w:rsid w:val="00401476"/>
    <w:rsid w:val="0040170F"/>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1E64"/>
    <w:rsid w:val="00422427"/>
    <w:rsid w:val="00423176"/>
    <w:rsid w:val="00423BCF"/>
    <w:rsid w:val="00424048"/>
    <w:rsid w:val="004241AD"/>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4E5"/>
    <w:rsid w:val="00442C1B"/>
    <w:rsid w:val="00443917"/>
    <w:rsid w:val="00443E78"/>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7A9"/>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9EF"/>
    <w:rsid w:val="004670D0"/>
    <w:rsid w:val="004671B4"/>
    <w:rsid w:val="0046724B"/>
    <w:rsid w:val="00467910"/>
    <w:rsid w:val="0047023D"/>
    <w:rsid w:val="00470E24"/>
    <w:rsid w:val="0047131A"/>
    <w:rsid w:val="0047190C"/>
    <w:rsid w:val="00471B93"/>
    <w:rsid w:val="00471BB8"/>
    <w:rsid w:val="00472078"/>
    <w:rsid w:val="00472325"/>
    <w:rsid w:val="00472562"/>
    <w:rsid w:val="004735F6"/>
    <w:rsid w:val="004739FE"/>
    <w:rsid w:val="00473BA5"/>
    <w:rsid w:val="00474120"/>
    <w:rsid w:val="00474149"/>
    <w:rsid w:val="004749F9"/>
    <w:rsid w:val="00474C79"/>
    <w:rsid w:val="00474F00"/>
    <w:rsid w:val="0047576E"/>
    <w:rsid w:val="004757F3"/>
    <w:rsid w:val="0047589C"/>
    <w:rsid w:val="00475C30"/>
    <w:rsid w:val="004760A5"/>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E18"/>
    <w:rsid w:val="00482EFD"/>
    <w:rsid w:val="004830D3"/>
    <w:rsid w:val="0048338C"/>
    <w:rsid w:val="00484E30"/>
    <w:rsid w:val="0048595A"/>
    <w:rsid w:val="00485B1F"/>
    <w:rsid w:val="00486951"/>
    <w:rsid w:val="00486FC9"/>
    <w:rsid w:val="004870E2"/>
    <w:rsid w:val="0048793D"/>
    <w:rsid w:val="00487ACE"/>
    <w:rsid w:val="004902D4"/>
    <w:rsid w:val="00490A28"/>
    <w:rsid w:val="00491013"/>
    <w:rsid w:val="004910AE"/>
    <w:rsid w:val="00491207"/>
    <w:rsid w:val="004915E0"/>
    <w:rsid w:val="004919EF"/>
    <w:rsid w:val="00491CCC"/>
    <w:rsid w:val="00491D9F"/>
    <w:rsid w:val="00491ED5"/>
    <w:rsid w:val="004924C5"/>
    <w:rsid w:val="00492702"/>
    <w:rsid w:val="00492778"/>
    <w:rsid w:val="004929E5"/>
    <w:rsid w:val="00492B23"/>
    <w:rsid w:val="00492E9D"/>
    <w:rsid w:val="00493014"/>
    <w:rsid w:val="00493237"/>
    <w:rsid w:val="00493320"/>
    <w:rsid w:val="00493D62"/>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C82"/>
    <w:rsid w:val="004A3D6C"/>
    <w:rsid w:val="004A3D8E"/>
    <w:rsid w:val="004A3EF9"/>
    <w:rsid w:val="004A441F"/>
    <w:rsid w:val="004A4428"/>
    <w:rsid w:val="004A4909"/>
    <w:rsid w:val="004A5463"/>
    <w:rsid w:val="004A58BA"/>
    <w:rsid w:val="004A5DDF"/>
    <w:rsid w:val="004A6146"/>
    <w:rsid w:val="004A66B0"/>
    <w:rsid w:val="004A721D"/>
    <w:rsid w:val="004A7A53"/>
    <w:rsid w:val="004B0AD6"/>
    <w:rsid w:val="004B0C11"/>
    <w:rsid w:val="004B0C68"/>
    <w:rsid w:val="004B0F93"/>
    <w:rsid w:val="004B1AC0"/>
    <w:rsid w:val="004B1BDD"/>
    <w:rsid w:val="004B1C15"/>
    <w:rsid w:val="004B1E8A"/>
    <w:rsid w:val="004B2272"/>
    <w:rsid w:val="004B2F5C"/>
    <w:rsid w:val="004B2F73"/>
    <w:rsid w:val="004B38F7"/>
    <w:rsid w:val="004B3E8C"/>
    <w:rsid w:val="004B3E9E"/>
    <w:rsid w:val="004B45AC"/>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084"/>
    <w:rsid w:val="004D5692"/>
    <w:rsid w:val="004D5B35"/>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2EA"/>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4BD4"/>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71CC"/>
    <w:rsid w:val="0050770E"/>
    <w:rsid w:val="005077D6"/>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2B66"/>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512"/>
    <w:rsid w:val="00534671"/>
    <w:rsid w:val="005349D7"/>
    <w:rsid w:val="00534EDB"/>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1D8D"/>
    <w:rsid w:val="00541F7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57860"/>
    <w:rsid w:val="0056081D"/>
    <w:rsid w:val="005608FC"/>
    <w:rsid w:val="00560AE2"/>
    <w:rsid w:val="005612DC"/>
    <w:rsid w:val="0056169C"/>
    <w:rsid w:val="00561BBD"/>
    <w:rsid w:val="00561FBF"/>
    <w:rsid w:val="00562103"/>
    <w:rsid w:val="005629F4"/>
    <w:rsid w:val="00563272"/>
    <w:rsid w:val="005641A5"/>
    <w:rsid w:val="00564D66"/>
    <w:rsid w:val="00565B19"/>
    <w:rsid w:val="0056666A"/>
    <w:rsid w:val="0056675F"/>
    <w:rsid w:val="005667D6"/>
    <w:rsid w:val="00566974"/>
    <w:rsid w:val="00566C89"/>
    <w:rsid w:val="00566E96"/>
    <w:rsid w:val="005671D3"/>
    <w:rsid w:val="00567470"/>
    <w:rsid w:val="00567D86"/>
    <w:rsid w:val="00570621"/>
    <w:rsid w:val="00571459"/>
    <w:rsid w:val="00571EC2"/>
    <w:rsid w:val="005723C3"/>
    <w:rsid w:val="00572EDF"/>
    <w:rsid w:val="00573624"/>
    <w:rsid w:val="005737A9"/>
    <w:rsid w:val="00573DD3"/>
    <w:rsid w:val="00574171"/>
    <w:rsid w:val="00574487"/>
    <w:rsid w:val="00574A93"/>
    <w:rsid w:val="005755DA"/>
    <w:rsid w:val="0057691C"/>
    <w:rsid w:val="0057693F"/>
    <w:rsid w:val="00577071"/>
    <w:rsid w:val="00577B8A"/>
    <w:rsid w:val="00577FFC"/>
    <w:rsid w:val="00580563"/>
    <w:rsid w:val="00580A5A"/>
    <w:rsid w:val="00580F80"/>
    <w:rsid w:val="00581FCB"/>
    <w:rsid w:val="0058229E"/>
    <w:rsid w:val="005833A7"/>
    <w:rsid w:val="00583472"/>
    <w:rsid w:val="005842EB"/>
    <w:rsid w:val="00584EFE"/>
    <w:rsid w:val="00584F84"/>
    <w:rsid w:val="005855F5"/>
    <w:rsid w:val="00586A9B"/>
    <w:rsid w:val="00586FB1"/>
    <w:rsid w:val="005879E5"/>
    <w:rsid w:val="00587B12"/>
    <w:rsid w:val="005901DB"/>
    <w:rsid w:val="005904E0"/>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264"/>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23D"/>
    <w:rsid w:val="005A1FC2"/>
    <w:rsid w:val="005A26C9"/>
    <w:rsid w:val="005A2A46"/>
    <w:rsid w:val="005A3421"/>
    <w:rsid w:val="005A3436"/>
    <w:rsid w:val="005A34FE"/>
    <w:rsid w:val="005A35AD"/>
    <w:rsid w:val="005A3F1F"/>
    <w:rsid w:val="005A40C5"/>
    <w:rsid w:val="005A42AC"/>
    <w:rsid w:val="005A443A"/>
    <w:rsid w:val="005A44A2"/>
    <w:rsid w:val="005A4501"/>
    <w:rsid w:val="005A450C"/>
    <w:rsid w:val="005A5C49"/>
    <w:rsid w:val="005A5CB3"/>
    <w:rsid w:val="005A698E"/>
    <w:rsid w:val="005A6AA7"/>
    <w:rsid w:val="005A717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88B"/>
    <w:rsid w:val="005C0FA1"/>
    <w:rsid w:val="005C11C0"/>
    <w:rsid w:val="005C1460"/>
    <w:rsid w:val="005C22F0"/>
    <w:rsid w:val="005C259E"/>
    <w:rsid w:val="005C377B"/>
    <w:rsid w:val="005C3DEE"/>
    <w:rsid w:val="005C3F42"/>
    <w:rsid w:val="005C4360"/>
    <w:rsid w:val="005C4853"/>
    <w:rsid w:val="005C4ABE"/>
    <w:rsid w:val="005C4EDF"/>
    <w:rsid w:val="005C53B1"/>
    <w:rsid w:val="005C553A"/>
    <w:rsid w:val="005C659F"/>
    <w:rsid w:val="005C7266"/>
    <w:rsid w:val="005C72C8"/>
    <w:rsid w:val="005C7DF7"/>
    <w:rsid w:val="005D097C"/>
    <w:rsid w:val="005D0A8E"/>
    <w:rsid w:val="005D0A95"/>
    <w:rsid w:val="005D0B5D"/>
    <w:rsid w:val="005D1335"/>
    <w:rsid w:val="005D13E7"/>
    <w:rsid w:val="005D143F"/>
    <w:rsid w:val="005D1932"/>
    <w:rsid w:val="005D1E89"/>
    <w:rsid w:val="005D22D8"/>
    <w:rsid w:val="005D2969"/>
    <w:rsid w:val="005D29AB"/>
    <w:rsid w:val="005D3840"/>
    <w:rsid w:val="005D40BB"/>
    <w:rsid w:val="005D4DFA"/>
    <w:rsid w:val="005D51C5"/>
    <w:rsid w:val="005D5A01"/>
    <w:rsid w:val="005D5DAE"/>
    <w:rsid w:val="005D5E5A"/>
    <w:rsid w:val="005D612C"/>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4A1"/>
    <w:rsid w:val="00600D4D"/>
    <w:rsid w:val="00600E12"/>
    <w:rsid w:val="006011B5"/>
    <w:rsid w:val="00601871"/>
    <w:rsid w:val="00601E83"/>
    <w:rsid w:val="006026D0"/>
    <w:rsid w:val="0060294B"/>
    <w:rsid w:val="00602C5A"/>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530"/>
    <w:rsid w:val="006117BC"/>
    <w:rsid w:val="00611CC0"/>
    <w:rsid w:val="00611EDD"/>
    <w:rsid w:val="00612785"/>
    <w:rsid w:val="00612793"/>
    <w:rsid w:val="006129D4"/>
    <w:rsid w:val="00612D1A"/>
    <w:rsid w:val="00613463"/>
    <w:rsid w:val="00613734"/>
    <w:rsid w:val="00613869"/>
    <w:rsid w:val="00613E13"/>
    <w:rsid w:val="0061406D"/>
    <w:rsid w:val="00614B4F"/>
    <w:rsid w:val="00614BBE"/>
    <w:rsid w:val="00614D08"/>
    <w:rsid w:val="00614DC9"/>
    <w:rsid w:val="00614E5F"/>
    <w:rsid w:val="006151FE"/>
    <w:rsid w:val="006157A8"/>
    <w:rsid w:val="00615DC1"/>
    <w:rsid w:val="006162E4"/>
    <w:rsid w:val="0061646C"/>
    <w:rsid w:val="006167C3"/>
    <w:rsid w:val="00616B6C"/>
    <w:rsid w:val="00616C1E"/>
    <w:rsid w:val="00617AB2"/>
    <w:rsid w:val="006208DB"/>
    <w:rsid w:val="00620F2B"/>
    <w:rsid w:val="0062185C"/>
    <w:rsid w:val="00621B05"/>
    <w:rsid w:val="00621C3A"/>
    <w:rsid w:val="00621C40"/>
    <w:rsid w:val="00622ACC"/>
    <w:rsid w:val="0062357C"/>
    <w:rsid w:val="006236B4"/>
    <w:rsid w:val="00623C6C"/>
    <w:rsid w:val="00624744"/>
    <w:rsid w:val="006253EA"/>
    <w:rsid w:val="00625883"/>
    <w:rsid w:val="00625CD1"/>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DFE"/>
    <w:rsid w:val="00634479"/>
    <w:rsid w:val="00634500"/>
    <w:rsid w:val="00634578"/>
    <w:rsid w:val="00635C81"/>
    <w:rsid w:val="006362AA"/>
    <w:rsid w:val="00636AA8"/>
    <w:rsid w:val="00637E12"/>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6D6"/>
    <w:rsid w:val="00656B9E"/>
    <w:rsid w:val="00656C79"/>
    <w:rsid w:val="00660215"/>
    <w:rsid w:val="0066058F"/>
    <w:rsid w:val="00660CB2"/>
    <w:rsid w:val="00660D46"/>
    <w:rsid w:val="0066190A"/>
    <w:rsid w:val="00661C98"/>
    <w:rsid w:val="00662272"/>
    <w:rsid w:val="00662FA1"/>
    <w:rsid w:val="00663010"/>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4F5"/>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9AB"/>
    <w:rsid w:val="00684A94"/>
    <w:rsid w:val="00684F04"/>
    <w:rsid w:val="00684F8A"/>
    <w:rsid w:val="00685019"/>
    <w:rsid w:val="0068515D"/>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40"/>
    <w:rsid w:val="006951DB"/>
    <w:rsid w:val="0069521D"/>
    <w:rsid w:val="00695C58"/>
    <w:rsid w:val="00695FAF"/>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A44"/>
    <w:rsid w:val="006A5BC8"/>
    <w:rsid w:val="006A5E35"/>
    <w:rsid w:val="006A6BCC"/>
    <w:rsid w:val="006A6D47"/>
    <w:rsid w:val="006A705B"/>
    <w:rsid w:val="006A7137"/>
    <w:rsid w:val="006A74B5"/>
    <w:rsid w:val="006A77CE"/>
    <w:rsid w:val="006B05B5"/>
    <w:rsid w:val="006B0C39"/>
    <w:rsid w:val="006B0FC9"/>
    <w:rsid w:val="006B10FF"/>
    <w:rsid w:val="006B1D6F"/>
    <w:rsid w:val="006B250C"/>
    <w:rsid w:val="006B25E5"/>
    <w:rsid w:val="006B28B1"/>
    <w:rsid w:val="006B3BD0"/>
    <w:rsid w:val="006B3CEF"/>
    <w:rsid w:val="006B3D6E"/>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1F6"/>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347"/>
    <w:rsid w:val="006F2458"/>
    <w:rsid w:val="006F24A4"/>
    <w:rsid w:val="006F26B7"/>
    <w:rsid w:val="006F2810"/>
    <w:rsid w:val="006F298A"/>
    <w:rsid w:val="006F29AB"/>
    <w:rsid w:val="006F2AB9"/>
    <w:rsid w:val="006F34BC"/>
    <w:rsid w:val="006F3EDD"/>
    <w:rsid w:val="006F4BE4"/>
    <w:rsid w:val="006F5409"/>
    <w:rsid w:val="006F5D0D"/>
    <w:rsid w:val="00700B51"/>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173CE"/>
    <w:rsid w:val="0072047E"/>
    <w:rsid w:val="00720702"/>
    <w:rsid w:val="007207EE"/>
    <w:rsid w:val="00721B6B"/>
    <w:rsid w:val="00722B62"/>
    <w:rsid w:val="007232D5"/>
    <w:rsid w:val="00723439"/>
    <w:rsid w:val="00723A52"/>
    <w:rsid w:val="00723A5B"/>
    <w:rsid w:val="00724208"/>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2DC8"/>
    <w:rsid w:val="00734156"/>
    <w:rsid w:val="007342AB"/>
    <w:rsid w:val="00734DD4"/>
    <w:rsid w:val="00734FA7"/>
    <w:rsid w:val="00735770"/>
    <w:rsid w:val="00735A86"/>
    <w:rsid w:val="007367D6"/>
    <w:rsid w:val="00736BB2"/>
    <w:rsid w:val="00736C0B"/>
    <w:rsid w:val="00736D10"/>
    <w:rsid w:val="00737255"/>
    <w:rsid w:val="00737378"/>
    <w:rsid w:val="007377D8"/>
    <w:rsid w:val="00737AAF"/>
    <w:rsid w:val="00737E27"/>
    <w:rsid w:val="00737E56"/>
    <w:rsid w:val="00737EA0"/>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48A3"/>
    <w:rsid w:val="00754EC6"/>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09FB"/>
    <w:rsid w:val="007714CB"/>
    <w:rsid w:val="007714FB"/>
    <w:rsid w:val="00771681"/>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49D3"/>
    <w:rsid w:val="0078511A"/>
    <w:rsid w:val="0078558C"/>
    <w:rsid w:val="00785B14"/>
    <w:rsid w:val="00786581"/>
    <w:rsid w:val="00786B03"/>
    <w:rsid w:val="007872B5"/>
    <w:rsid w:val="00787767"/>
    <w:rsid w:val="00787815"/>
    <w:rsid w:val="007907E7"/>
    <w:rsid w:val="0079173E"/>
    <w:rsid w:val="007917C1"/>
    <w:rsid w:val="00791D0C"/>
    <w:rsid w:val="00791D31"/>
    <w:rsid w:val="00791F83"/>
    <w:rsid w:val="007920D4"/>
    <w:rsid w:val="007935AE"/>
    <w:rsid w:val="00793785"/>
    <w:rsid w:val="00793A30"/>
    <w:rsid w:val="00794047"/>
    <w:rsid w:val="007945C2"/>
    <w:rsid w:val="00794ACC"/>
    <w:rsid w:val="00794FF3"/>
    <w:rsid w:val="00795512"/>
    <w:rsid w:val="00796622"/>
    <w:rsid w:val="00796849"/>
    <w:rsid w:val="00796A45"/>
    <w:rsid w:val="00796F6E"/>
    <w:rsid w:val="007975C7"/>
    <w:rsid w:val="007976C5"/>
    <w:rsid w:val="00797B4C"/>
    <w:rsid w:val="007A0030"/>
    <w:rsid w:val="007A0455"/>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88A"/>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4FA0"/>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267D"/>
    <w:rsid w:val="007C3028"/>
    <w:rsid w:val="007C36D9"/>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26E9"/>
    <w:rsid w:val="007D33DB"/>
    <w:rsid w:val="007D38E2"/>
    <w:rsid w:val="007D41C2"/>
    <w:rsid w:val="007D43B2"/>
    <w:rsid w:val="007D4688"/>
    <w:rsid w:val="007D47DD"/>
    <w:rsid w:val="007D4DE8"/>
    <w:rsid w:val="007D50D2"/>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E7C31"/>
    <w:rsid w:val="007F05BF"/>
    <w:rsid w:val="007F0BDF"/>
    <w:rsid w:val="007F0D32"/>
    <w:rsid w:val="007F123F"/>
    <w:rsid w:val="007F1504"/>
    <w:rsid w:val="007F1EDE"/>
    <w:rsid w:val="007F22C0"/>
    <w:rsid w:val="007F251E"/>
    <w:rsid w:val="007F2917"/>
    <w:rsid w:val="007F2CEC"/>
    <w:rsid w:val="007F33E8"/>
    <w:rsid w:val="007F41FB"/>
    <w:rsid w:val="007F4A5B"/>
    <w:rsid w:val="007F4E70"/>
    <w:rsid w:val="007F4F33"/>
    <w:rsid w:val="007F5927"/>
    <w:rsid w:val="007F5A97"/>
    <w:rsid w:val="007F5BA3"/>
    <w:rsid w:val="007F62BC"/>
    <w:rsid w:val="007F662A"/>
    <w:rsid w:val="007F70C4"/>
    <w:rsid w:val="007F711B"/>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6F2"/>
    <w:rsid w:val="0081482E"/>
    <w:rsid w:val="00814BCC"/>
    <w:rsid w:val="00815381"/>
    <w:rsid w:val="00815819"/>
    <w:rsid w:val="00815EC1"/>
    <w:rsid w:val="00816673"/>
    <w:rsid w:val="00816B34"/>
    <w:rsid w:val="00816BA2"/>
    <w:rsid w:val="0081718F"/>
    <w:rsid w:val="00817420"/>
    <w:rsid w:val="0081793F"/>
    <w:rsid w:val="00817985"/>
    <w:rsid w:val="00820304"/>
    <w:rsid w:val="00821225"/>
    <w:rsid w:val="008219B8"/>
    <w:rsid w:val="00821DE9"/>
    <w:rsid w:val="00821E47"/>
    <w:rsid w:val="00823747"/>
    <w:rsid w:val="00823958"/>
    <w:rsid w:val="00823C31"/>
    <w:rsid w:val="00823D8A"/>
    <w:rsid w:val="00823EA7"/>
    <w:rsid w:val="0082416B"/>
    <w:rsid w:val="008244BF"/>
    <w:rsid w:val="00824711"/>
    <w:rsid w:val="00824D91"/>
    <w:rsid w:val="00824DB1"/>
    <w:rsid w:val="00825250"/>
    <w:rsid w:val="0082573A"/>
    <w:rsid w:val="0082686E"/>
    <w:rsid w:val="00826E1C"/>
    <w:rsid w:val="00826F1D"/>
    <w:rsid w:val="008273FF"/>
    <w:rsid w:val="00827443"/>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DCF"/>
    <w:rsid w:val="00835FA7"/>
    <w:rsid w:val="008368FE"/>
    <w:rsid w:val="00836FC2"/>
    <w:rsid w:val="008376D6"/>
    <w:rsid w:val="0083799E"/>
    <w:rsid w:val="00837FB4"/>
    <w:rsid w:val="00837FDE"/>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732"/>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9FA"/>
    <w:rsid w:val="00866F83"/>
    <w:rsid w:val="00867412"/>
    <w:rsid w:val="008675E7"/>
    <w:rsid w:val="0087011F"/>
    <w:rsid w:val="008705E5"/>
    <w:rsid w:val="0087067F"/>
    <w:rsid w:val="00870D65"/>
    <w:rsid w:val="00871529"/>
    <w:rsid w:val="008716A3"/>
    <w:rsid w:val="008716CF"/>
    <w:rsid w:val="00871779"/>
    <w:rsid w:val="008717B1"/>
    <w:rsid w:val="00871E7A"/>
    <w:rsid w:val="0087215B"/>
    <w:rsid w:val="0087260B"/>
    <w:rsid w:val="00872DFE"/>
    <w:rsid w:val="00874093"/>
    <w:rsid w:val="00874B79"/>
    <w:rsid w:val="00875670"/>
    <w:rsid w:val="00875993"/>
    <w:rsid w:val="0087616B"/>
    <w:rsid w:val="0087618D"/>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2AE"/>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87F60"/>
    <w:rsid w:val="00891593"/>
    <w:rsid w:val="00891769"/>
    <w:rsid w:val="00891DAC"/>
    <w:rsid w:val="00891FE0"/>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8D1"/>
    <w:rsid w:val="008A1D9B"/>
    <w:rsid w:val="008A1F1B"/>
    <w:rsid w:val="008A21F4"/>
    <w:rsid w:val="008A22CF"/>
    <w:rsid w:val="008A2507"/>
    <w:rsid w:val="008A288F"/>
    <w:rsid w:val="008A29FF"/>
    <w:rsid w:val="008A3027"/>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F0E"/>
    <w:rsid w:val="008A6F80"/>
    <w:rsid w:val="008A7398"/>
    <w:rsid w:val="008A74F3"/>
    <w:rsid w:val="008A7551"/>
    <w:rsid w:val="008A7BB6"/>
    <w:rsid w:val="008B0103"/>
    <w:rsid w:val="008B0549"/>
    <w:rsid w:val="008B1F7C"/>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34C"/>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096D"/>
    <w:rsid w:val="008D18C1"/>
    <w:rsid w:val="008D1917"/>
    <w:rsid w:val="008D19B4"/>
    <w:rsid w:val="008D25D5"/>
    <w:rsid w:val="008D2EFC"/>
    <w:rsid w:val="008D4AC3"/>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F8A"/>
    <w:rsid w:val="008E613A"/>
    <w:rsid w:val="008E6268"/>
    <w:rsid w:val="008E647D"/>
    <w:rsid w:val="008E721F"/>
    <w:rsid w:val="008E776C"/>
    <w:rsid w:val="008E7AC0"/>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3EC6"/>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900403"/>
    <w:rsid w:val="00900948"/>
    <w:rsid w:val="009010AA"/>
    <w:rsid w:val="00901ADC"/>
    <w:rsid w:val="00901CC7"/>
    <w:rsid w:val="00901DD6"/>
    <w:rsid w:val="00901E8E"/>
    <w:rsid w:val="00902465"/>
    <w:rsid w:val="00903117"/>
    <w:rsid w:val="00903476"/>
    <w:rsid w:val="00903F38"/>
    <w:rsid w:val="0090442C"/>
    <w:rsid w:val="00904BE0"/>
    <w:rsid w:val="00905D7F"/>
    <w:rsid w:val="00906088"/>
    <w:rsid w:val="00906A91"/>
    <w:rsid w:val="00906FDA"/>
    <w:rsid w:val="0091016E"/>
    <w:rsid w:val="00910631"/>
    <w:rsid w:val="00911941"/>
    <w:rsid w:val="0091229F"/>
    <w:rsid w:val="009123BA"/>
    <w:rsid w:val="00912911"/>
    <w:rsid w:val="009137BC"/>
    <w:rsid w:val="0091399E"/>
    <w:rsid w:val="00913C33"/>
    <w:rsid w:val="00914B78"/>
    <w:rsid w:val="00914D4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27AE5"/>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1F2"/>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871"/>
    <w:rsid w:val="00950B1A"/>
    <w:rsid w:val="0095128B"/>
    <w:rsid w:val="009512B4"/>
    <w:rsid w:val="00951584"/>
    <w:rsid w:val="009518A5"/>
    <w:rsid w:val="00951AB3"/>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75"/>
    <w:rsid w:val="009576FC"/>
    <w:rsid w:val="00957CC4"/>
    <w:rsid w:val="00957D2E"/>
    <w:rsid w:val="00960C2E"/>
    <w:rsid w:val="0096109E"/>
    <w:rsid w:val="00961348"/>
    <w:rsid w:val="00961564"/>
    <w:rsid w:val="00961B37"/>
    <w:rsid w:val="00961C18"/>
    <w:rsid w:val="00961D39"/>
    <w:rsid w:val="00962661"/>
    <w:rsid w:val="0096268A"/>
    <w:rsid w:val="00962CF6"/>
    <w:rsid w:val="00962D15"/>
    <w:rsid w:val="009631D3"/>
    <w:rsid w:val="0096350B"/>
    <w:rsid w:val="00963B95"/>
    <w:rsid w:val="00963E92"/>
    <w:rsid w:val="009648B4"/>
    <w:rsid w:val="00964CFB"/>
    <w:rsid w:val="00964D6C"/>
    <w:rsid w:val="00964DAF"/>
    <w:rsid w:val="00964DDD"/>
    <w:rsid w:val="00964FAC"/>
    <w:rsid w:val="00965451"/>
    <w:rsid w:val="00965463"/>
    <w:rsid w:val="009655DE"/>
    <w:rsid w:val="009658A3"/>
    <w:rsid w:val="00966BD8"/>
    <w:rsid w:val="00967384"/>
    <w:rsid w:val="009674F5"/>
    <w:rsid w:val="00967DEB"/>
    <w:rsid w:val="00971B3F"/>
    <w:rsid w:val="00971DE1"/>
    <w:rsid w:val="00972462"/>
    <w:rsid w:val="00973160"/>
    <w:rsid w:val="00973BD9"/>
    <w:rsid w:val="009756C1"/>
    <w:rsid w:val="00975936"/>
    <w:rsid w:val="00975B3A"/>
    <w:rsid w:val="00975BEF"/>
    <w:rsid w:val="00975DA4"/>
    <w:rsid w:val="00975E2C"/>
    <w:rsid w:val="00976419"/>
    <w:rsid w:val="00976B5E"/>
    <w:rsid w:val="00976BE5"/>
    <w:rsid w:val="00976DAF"/>
    <w:rsid w:val="00977045"/>
    <w:rsid w:val="0097714A"/>
    <w:rsid w:val="0097733C"/>
    <w:rsid w:val="0098097D"/>
    <w:rsid w:val="00980D27"/>
    <w:rsid w:val="0098135C"/>
    <w:rsid w:val="00981527"/>
    <w:rsid w:val="009815C6"/>
    <w:rsid w:val="009816AA"/>
    <w:rsid w:val="00981A31"/>
    <w:rsid w:val="00981F35"/>
    <w:rsid w:val="009837CB"/>
    <w:rsid w:val="00983CF4"/>
    <w:rsid w:val="00983D1F"/>
    <w:rsid w:val="00983F46"/>
    <w:rsid w:val="009848D9"/>
    <w:rsid w:val="00984AFE"/>
    <w:rsid w:val="00985622"/>
    <w:rsid w:val="0098584F"/>
    <w:rsid w:val="00985A74"/>
    <w:rsid w:val="00985B07"/>
    <w:rsid w:val="00985F0A"/>
    <w:rsid w:val="00986370"/>
    <w:rsid w:val="009869BF"/>
    <w:rsid w:val="00986DE6"/>
    <w:rsid w:val="009872B9"/>
    <w:rsid w:val="009877C4"/>
    <w:rsid w:val="00990081"/>
    <w:rsid w:val="00990B37"/>
    <w:rsid w:val="0099115F"/>
    <w:rsid w:val="0099169E"/>
    <w:rsid w:val="009916A5"/>
    <w:rsid w:val="00991926"/>
    <w:rsid w:val="009919FE"/>
    <w:rsid w:val="0099274A"/>
    <w:rsid w:val="009927D6"/>
    <w:rsid w:val="00992D54"/>
    <w:rsid w:val="0099305A"/>
    <w:rsid w:val="0099350A"/>
    <w:rsid w:val="00994093"/>
    <w:rsid w:val="0099452B"/>
    <w:rsid w:val="009947BB"/>
    <w:rsid w:val="00995886"/>
    <w:rsid w:val="00995AAF"/>
    <w:rsid w:val="00995F02"/>
    <w:rsid w:val="009963D7"/>
    <w:rsid w:val="00996861"/>
    <w:rsid w:val="00996896"/>
    <w:rsid w:val="0099700C"/>
    <w:rsid w:val="009970CF"/>
    <w:rsid w:val="009977D1"/>
    <w:rsid w:val="00997AD1"/>
    <w:rsid w:val="00997FD7"/>
    <w:rsid w:val="009A040F"/>
    <w:rsid w:val="009A06BC"/>
    <w:rsid w:val="009A0EF8"/>
    <w:rsid w:val="009A14A0"/>
    <w:rsid w:val="009A1638"/>
    <w:rsid w:val="009A19BA"/>
    <w:rsid w:val="009A2174"/>
    <w:rsid w:val="009A243E"/>
    <w:rsid w:val="009A26E4"/>
    <w:rsid w:val="009A27B0"/>
    <w:rsid w:val="009A3C26"/>
    <w:rsid w:val="009A43E9"/>
    <w:rsid w:val="009A466F"/>
    <w:rsid w:val="009A4671"/>
    <w:rsid w:val="009A4744"/>
    <w:rsid w:val="009A4A20"/>
    <w:rsid w:val="009A4CEB"/>
    <w:rsid w:val="009A51F5"/>
    <w:rsid w:val="009A570C"/>
    <w:rsid w:val="009A57B7"/>
    <w:rsid w:val="009A5DE3"/>
    <w:rsid w:val="009A6333"/>
    <w:rsid w:val="009A69AB"/>
    <w:rsid w:val="009A6EB3"/>
    <w:rsid w:val="009A73AB"/>
    <w:rsid w:val="009A767E"/>
    <w:rsid w:val="009A7D0B"/>
    <w:rsid w:val="009B01F8"/>
    <w:rsid w:val="009B0264"/>
    <w:rsid w:val="009B043B"/>
    <w:rsid w:val="009B1768"/>
    <w:rsid w:val="009B177E"/>
    <w:rsid w:val="009B1DFF"/>
    <w:rsid w:val="009B1E5F"/>
    <w:rsid w:val="009B2031"/>
    <w:rsid w:val="009B212A"/>
    <w:rsid w:val="009B2560"/>
    <w:rsid w:val="009B2F3C"/>
    <w:rsid w:val="009B2FF4"/>
    <w:rsid w:val="009B3457"/>
    <w:rsid w:val="009B3CC8"/>
    <w:rsid w:val="009B48EE"/>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13B6"/>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7BC"/>
    <w:rsid w:val="009E1AB9"/>
    <w:rsid w:val="009E1D53"/>
    <w:rsid w:val="009E2414"/>
    <w:rsid w:val="009E26F4"/>
    <w:rsid w:val="009E28C0"/>
    <w:rsid w:val="009E3953"/>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BE5"/>
    <w:rsid w:val="009F7EDA"/>
    <w:rsid w:val="00A00241"/>
    <w:rsid w:val="00A01700"/>
    <w:rsid w:val="00A01806"/>
    <w:rsid w:val="00A02BC4"/>
    <w:rsid w:val="00A036F9"/>
    <w:rsid w:val="00A04422"/>
    <w:rsid w:val="00A044D6"/>
    <w:rsid w:val="00A0599A"/>
    <w:rsid w:val="00A05D36"/>
    <w:rsid w:val="00A05F8F"/>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7EB"/>
    <w:rsid w:val="00A148F7"/>
    <w:rsid w:val="00A14F6C"/>
    <w:rsid w:val="00A15A29"/>
    <w:rsid w:val="00A15E05"/>
    <w:rsid w:val="00A160A6"/>
    <w:rsid w:val="00A164A0"/>
    <w:rsid w:val="00A1654E"/>
    <w:rsid w:val="00A16FE5"/>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5125"/>
    <w:rsid w:val="00A25188"/>
    <w:rsid w:val="00A256BE"/>
    <w:rsid w:val="00A27534"/>
    <w:rsid w:val="00A305AE"/>
    <w:rsid w:val="00A3068E"/>
    <w:rsid w:val="00A310C4"/>
    <w:rsid w:val="00A31703"/>
    <w:rsid w:val="00A31F02"/>
    <w:rsid w:val="00A31FFD"/>
    <w:rsid w:val="00A32F43"/>
    <w:rsid w:val="00A34F17"/>
    <w:rsid w:val="00A354EA"/>
    <w:rsid w:val="00A35826"/>
    <w:rsid w:val="00A35C0E"/>
    <w:rsid w:val="00A3619E"/>
    <w:rsid w:val="00A364FA"/>
    <w:rsid w:val="00A3688D"/>
    <w:rsid w:val="00A37872"/>
    <w:rsid w:val="00A40CEF"/>
    <w:rsid w:val="00A4184B"/>
    <w:rsid w:val="00A429C3"/>
    <w:rsid w:val="00A42A23"/>
    <w:rsid w:val="00A43236"/>
    <w:rsid w:val="00A437D4"/>
    <w:rsid w:val="00A44279"/>
    <w:rsid w:val="00A44928"/>
    <w:rsid w:val="00A44F07"/>
    <w:rsid w:val="00A45B2C"/>
    <w:rsid w:val="00A46040"/>
    <w:rsid w:val="00A46650"/>
    <w:rsid w:val="00A46A16"/>
    <w:rsid w:val="00A46A8C"/>
    <w:rsid w:val="00A46CDE"/>
    <w:rsid w:val="00A50887"/>
    <w:rsid w:val="00A50B2E"/>
    <w:rsid w:val="00A522AF"/>
    <w:rsid w:val="00A523F3"/>
    <w:rsid w:val="00A524C8"/>
    <w:rsid w:val="00A526F2"/>
    <w:rsid w:val="00A52BAF"/>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0F54"/>
    <w:rsid w:val="00A610F9"/>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C6E"/>
    <w:rsid w:val="00A91E82"/>
    <w:rsid w:val="00A9283B"/>
    <w:rsid w:val="00A93493"/>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073F"/>
    <w:rsid w:val="00AB1034"/>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234"/>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460"/>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5D25"/>
    <w:rsid w:val="00AD606A"/>
    <w:rsid w:val="00AD7118"/>
    <w:rsid w:val="00AD7264"/>
    <w:rsid w:val="00AD74E2"/>
    <w:rsid w:val="00AD7563"/>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5A1"/>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0783E"/>
    <w:rsid w:val="00B105D1"/>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185"/>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37DB9"/>
    <w:rsid w:val="00B41139"/>
    <w:rsid w:val="00B41252"/>
    <w:rsid w:val="00B4130E"/>
    <w:rsid w:val="00B41383"/>
    <w:rsid w:val="00B413BD"/>
    <w:rsid w:val="00B41CE4"/>
    <w:rsid w:val="00B41DA2"/>
    <w:rsid w:val="00B4201D"/>
    <w:rsid w:val="00B42614"/>
    <w:rsid w:val="00B4292F"/>
    <w:rsid w:val="00B42F7F"/>
    <w:rsid w:val="00B43191"/>
    <w:rsid w:val="00B432EF"/>
    <w:rsid w:val="00B43B7F"/>
    <w:rsid w:val="00B44231"/>
    <w:rsid w:val="00B44DB1"/>
    <w:rsid w:val="00B452AB"/>
    <w:rsid w:val="00B45A73"/>
    <w:rsid w:val="00B462A2"/>
    <w:rsid w:val="00B474E9"/>
    <w:rsid w:val="00B4781F"/>
    <w:rsid w:val="00B47EE3"/>
    <w:rsid w:val="00B50AF8"/>
    <w:rsid w:val="00B52453"/>
    <w:rsid w:val="00B52918"/>
    <w:rsid w:val="00B52C97"/>
    <w:rsid w:val="00B534C9"/>
    <w:rsid w:val="00B539AB"/>
    <w:rsid w:val="00B544EB"/>
    <w:rsid w:val="00B54688"/>
    <w:rsid w:val="00B54FB0"/>
    <w:rsid w:val="00B55277"/>
    <w:rsid w:val="00B55B3E"/>
    <w:rsid w:val="00B55CFE"/>
    <w:rsid w:val="00B5657D"/>
    <w:rsid w:val="00B56841"/>
    <w:rsid w:val="00B56999"/>
    <w:rsid w:val="00B56B74"/>
    <w:rsid w:val="00B57093"/>
    <w:rsid w:val="00B57BCB"/>
    <w:rsid w:val="00B57C1C"/>
    <w:rsid w:val="00B60024"/>
    <w:rsid w:val="00B60300"/>
    <w:rsid w:val="00B6069F"/>
    <w:rsid w:val="00B60C69"/>
    <w:rsid w:val="00B60D04"/>
    <w:rsid w:val="00B60DBD"/>
    <w:rsid w:val="00B61010"/>
    <w:rsid w:val="00B61306"/>
    <w:rsid w:val="00B61A49"/>
    <w:rsid w:val="00B6324B"/>
    <w:rsid w:val="00B63DD7"/>
    <w:rsid w:val="00B63E23"/>
    <w:rsid w:val="00B64045"/>
    <w:rsid w:val="00B649B9"/>
    <w:rsid w:val="00B64EF1"/>
    <w:rsid w:val="00B65265"/>
    <w:rsid w:val="00B6530D"/>
    <w:rsid w:val="00B65387"/>
    <w:rsid w:val="00B656D7"/>
    <w:rsid w:val="00B65AE1"/>
    <w:rsid w:val="00B665FF"/>
    <w:rsid w:val="00B67C04"/>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3695"/>
    <w:rsid w:val="00B7410C"/>
    <w:rsid w:val="00B74283"/>
    <w:rsid w:val="00B74D6B"/>
    <w:rsid w:val="00B75345"/>
    <w:rsid w:val="00B75A9C"/>
    <w:rsid w:val="00B75BB2"/>
    <w:rsid w:val="00B771AC"/>
    <w:rsid w:val="00B77402"/>
    <w:rsid w:val="00B775EE"/>
    <w:rsid w:val="00B77720"/>
    <w:rsid w:val="00B77EBD"/>
    <w:rsid w:val="00B77F9D"/>
    <w:rsid w:val="00B805BB"/>
    <w:rsid w:val="00B8078D"/>
    <w:rsid w:val="00B812E5"/>
    <w:rsid w:val="00B81BFA"/>
    <w:rsid w:val="00B82B09"/>
    <w:rsid w:val="00B82CB7"/>
    <w:rsid w:val="00B82DD0"/>
    <w:rsid w:val="00B841B8"/>
    <w:rsid w:val="00B846B6"/>
    <w:rsid w:val="00B85056"/>
    <w:rsid w:val="00B85178"/>
    <w:rsid w:val="00B851D5"/>
    <w:rsid w:val="00B8558D"/>
    <w:rsid w:val="00B85631"/>
    <w:rsid w:val="00B8595E"/>
    <w:rsid w:val="00B85E70"/>
    <w:rsid w:val="00B865B4"/>
    <w:rsid w:val="00B866E3"/>
    <w:rsid w:val="00B86809"/>
    <w:rsid w:val="00B86887"/>
    <w:rsid w:val="00B86E80"/>
    <w:rsid w:val="00B870D4"/>
    <w:rsid w:val="00B8742E"/>
    <w:rsid w:val="00B90023"/>
    <w:rsid w:val="00B90083"/>
    <w:rsid w:val="00B90483"/>
    <w:rsid w:val="00B90F86"/>
    <w:rsid w:val="00B916FC"/>
    <w:rsid w:val="00B91E2C"/>
    <w:rsid w:val="00B92312"/>
    <w:rsid w:val="00B92401"/>
    <w:rsid w:val="00B937C1"/>
    <w:rsid w:val="00B93C3E"/>
    <w:rsid w:val="00B94107"/>
    <w:rsid w:val="00B949B7"/>
    <w:rsid w:val="00B956C7"/>
    <w:rsid w:val="00B9578E"/>
    <w:rsid w:val="00B957CD"/>
    <w:rsid w:val="00B9597F"/>
    <w:rsid w:val="00B95AB9"/>
    <w:rsid w:val="00B95C71"/>
    <w:rsid w:val="00B96374"/>
    <w:rsid w:val="00B97831"/>
    <w:rsid w:val="00B97A8E"/>
    <w:rsid w:val="00BA0BBB"/>
    <w:rsid w:val="00BA0EC7"/>
    <w:rsid w:val="00BA104A"/>
    <w:rsid w:val="00BA1A4B"/>
    <w:rsid w:val="00BA2047"/>
    <w:rsid w:val="00BA2628"/>
    <w:rsid w:val="00BA35F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A762E"/>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608"/>
    <w:rsid w:val="00BB4A9F"/>
    <w:rsid w:val="00BB4BF3"/>
    <w:rsid w:val="00BB5D7C"/>
    <w:rsid w:val="00BB5DB9"/>
    <w:rsid w:val="00BB60F0"/>
    <w:rsid w:val="00BB653F"/>
    <w:rsid w:val="00BB68B2"/>
    <w:rsid w:val="00BB7525"/>
    <w:rsid w:val="00BB7549"/>
    <w:rsid w:val="00BB798E"/>
    <w:rsid w:val="00BB7D06"/>
    <w:rsid w:val="00BC0175"/>
    <w:rsid w:val="00BC0316"/>
    <w:rsid w:val="00BC078D"/>
    <w:rsid w:val="00BC0A33"/>
    <w:rsid w:val="00BC1811"/>
    <w:rsid w:val="00BC1AB8"/>
    <w:rsid w:val="00BC2305"/>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2E80"/>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076"/>
    <w:rsid w:val="00BE017C"/>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47C"/>
    <w:rsid w:val="00BE3E63"/>
    <w:rsid w:val="00BE45AE"/>
    <w:rsid w:val="00BE4A4A"/>
    <w:rsid w:val="00BE5183"/>
    <w:rsid w:val="00BE53B9"/>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784"/>
    <w:rsid w:val="00BF48E0"/>
    <w:rsid w:val="00BF4BA0"/>
    <w:rsid w:val="00BF4F38"/>
    <w:rsid w:val="00BF55FF"/>
    <w:rsid w:val="00BF57D5"/>
    <w:rsid w:val="00BF5962"/>
    <w:rsid w:val="00BF77A0"/>
    <w:rsid w:val="00BF7FB0"/>
    <w:rsid w:val="00C00251"/>
    <w:rsid w:val="00C00262"/>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661B"/>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8F"/>
    <w:rsid w:val="00C223D1"/>
    <w:rsid w:val="00C2284E"/>
    <w:rsid w:val="00C22BAD"/>
    <w:rsid w:val="00C23206"/>
    <w:rsid w:val="00C232C1"/>
    <w:rsid w:val="00C23583"/>
    <w:rsid w:val="00C23AA2"/>
    <w:rsid w:val="00C24081"/>
    <w:rsid w:val="00C241D3"/>
    <w:rsid w:val="00C243BD"/>
    <w:rsid w:val="00C24FAF"/>
    <w:rsid w:val="00C25281"/>
    <w:rsid w:val="00C257AC"/>
    <w:rsid w:val="00C257CF"/>
    <w:rsid w:val="00C259D6"/>
    <w:rsid w:val="00C25E74"/>
    <w:rsid w:val="00C261AB"/>
    <w:rsid w:val="00C277E9"/>
    <w:rsid w:val="00C27B3F"/>
    <w:rsid w:val="00C27E78"/>
    <w:rsid w:val="00C30306"/>
    <w:rsid w:val="00C303A3"/>
    <w:rsid w:val="00C3059C"/>
    <w:rsid w:val="00C30B84"/>
    <w:rsid w:val="00C3105D"/>
    <w:rsid w:val="00C318F1"/>
    <w:rsid w:val="00C3225D"/>
    <w:rsid w:val="00C3228E"/>
    <w:rsid w:val="00C32977"/>
    <w:rsid w:val="00C32978"/>
    <w:rsid w:val="00C32B71"/>
    <w:rsid w:val="00C33F06"/>
    <w:rsid w:val="00C33F6C"/>
    <w:rsid w:val="00C3447C"/>
    <w:rsid w:val="00C34899"/>
    <w:rsid w:val="00C348CA"/>
    <w:rsid w:val="00C3501A"/>
    <w:rsid w:val="00C35F88"/>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C06"/>
    <w:rsid w:val="00C47E23"/>
    <w:rsid w:val="00C47E68"/>
    <w:rsid w:val="00C47F88"/>
    <w:rsid w:val="00C50388"/>
    <w:rsid w:val="00C50E13"/>
    <w:rsid w:val="00C510E1"/>
    <w:rsid w:val="00C512F4"/>
    <w:rsid w:val="00C520DC"/>
    <w:rsid w:val="00C526D5"/>
    <w:rsid w:val="00C527D2"/>
    <w:rsid w:val="00C5293D"/>
    <w:rsid w:val="00C53035"/>
    <w:rsid w:val="00C534EE"/>
    <w:rsid w:val="00C535F7"/>
    <w:rsid w:val="00C54D22"/>
    <w:rsid w:val="00C54E5D"/>
    <w:rsid w:val="00C5616A"/>
    <w:rsid w:val="00C565BA"/>
    <w:rsid w:val="00C56C40"/>
    <w:rsid w:val="00C5747F"/>
    <w:rsid w:val="00C57494"/>
    <w:rsid w:val="00C579AB"/>
    <w:rsid w:val="00C57F4D"/>
    <w:rsid w:val="00C60C01"/>
    <w:rsid w:val="00C60C0D"/>
    <w:rsid w:val="00C60CB2"/>
    <w:rsid w:val="00C614D3"/>
    <w:rsid w:val="00C62148"/>
    <w:rsid w:val="00C626B8"/>
    <w:rsid w:val="00C62808"/>
    <w:rsid w:val="00C6283C"/>
    <w:rsid w:val="00C62A1F"/>
    <w:rsid w:val="00C63273"/>
    <w:rsid w:val="00C633A9"/>
    <w:rsid w:val="00C63A22"/>
    <w:rsid w:val="00C63D14"/>
    <w:rsid w:val="00C63E6D"/>
    <w:rsid w:val="00C63E83"/>
    <w:rsid w:val="00C6416B"/>
    <w:rsid w:val="00C6417C"/>
    <w:rsid w:val="00C641B8"/>
    <w:rsid w:val="00C6496B"/>
    <w:rsid w:val="00C65872"/>
    <w:rsid w:val="00C66035"/>
    <w:rsid w:val="00C66109"/>
    <w:rsid w:val="00C6654E"/>
    <w:rsid w:val="00C66760"/>
    <w:rsid w:val="00C667F8"/>
    <w:rsid w:val="00C67A81"/>
    <w:rsid w:val="00C704DF"/>
    <w:rsid w:val="00C705F3"/>
    <w:rsid w:val="00C707A0"/>
    <w:rsid w:val="00C70D62"/>
    <w:rsid w:val="00C70EE4"/>
    <w:rsid w:val="00C71307"/>
    <w:rsid w:val="00C7199A"/>
    <w:rsid w:val="00C71AC3"/>
    <w:rsid w:val="00C71DFE"/>
    <w:rsid w:val="00C71F2F"/>
    <w:rsid w:val="00C72415"/>
    <w:rsid w:val="00C72451"/>
    <w:rsid w:val="00C7252F"/>
    <w:rsid w:val="00C72ADC"/>
    <w:rsid w:val="00C72EEC"/>
    <w:rsid w:val="00C73002"/>
    <w:rsid w:val="00C731C4"/>
    <w:rsid w:val="00C73E5D"/>
    <w:rsid w:val="00C74920"/>
    <w:rsid w:val="00C75E75"/>
    <w:rsid w:val="00C76C46"/>
    <w:rsid w:val="00C76F8F"/>
    <w:rsid w:val="00C77953"/>
    <w:rsid w:val="00C80781"/>
    <w:rsid w:val="00C8115E"/>
    <w:rsid w:val="00C812A5"/>
    <w:rsid w:val="00C81A97"/>
    <w:rsid w:val="00C8208E"/>
    <w:rsid w:val="00C82300"/>
    <w:rsid w:val="00C82818"/>
    <w:rsid w:val="00C829BF"/>
    <w:rsid w:val="00C83179"/>
    <w:rsid w:val="00C83538"/>
    <w:rsid w:val="00C836E4"/>
    <w:rsid w:val="00C83806"/>
    <w:rsid w:val="00C83F0B"/>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38F5"/>
    <w:rsid w:val="00CA39B2"/>
    <w:rsid w:val="00CA3DF0"/>
    <w:rsid w:val="00CA3E5A"/>
    <w:rsid w:val="00CA4D13"/>
    <w:rsid w:val="00CA515A"/>
    <w:rsid w:val="00CA5459"/>
    <w:rsid w:val="00CA5B25"/>
    <w:rsid w:val="00CA62C9"/>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2D"/>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7A6"/>
    <w:rsid w:val="00CC78D1"/>
    <w:rsid w:val="00CD059D"/>
    <w:rsid w:val="00CD05F0"/>
    <w:rsid w:val="00CD0E15"/>
    <w:rsid w:val="00CD1584"/>
    <w:rsid w:val="00CD1A9C"/>
    <w:rsid w:val="00CD1E86"/>
    <w:rsid w:val="00CD240C"/>
    <w:rsid w:val="00CD2FE4"/>
    <w:rsid w:val="00CD346F"/>
    <w:rsid w:val="00CD34CC"/>
    <w:rsid w:val="00CD3751"/>
    <w:rsid w:val="00CD3A08"/>
    <w:rsid w:val="00CD3A71"/>
    <w:rsid w:val="00CD43D5"/>
    <w:rsid w:val="00CD47EE"/>
    <w:rsid w:val="00CD4DBD"/>
    <w:rsid w:val="00CD4E7C"/>
    <w:rsid w:val="00CD5BD8"/>
    <w:rsid w:val="00CD624A"/>
    <w:rsid w:val="00CD682E"/>
    <w:rsid w:val="00CD79F5"/>
    <w:rsid w:val="00CD7CFB"/>
    <w:rsid w:val="00CE0BEF"/>
    <w:rsid w:val="00CE122C"/>
    <w:rsid w:val="00CE1449"/>
    <w:rsid w:val="00CE1B34"/>
    <w:rsid w:val="00CE2437"/>
    <w:rsid w:val="00CE2B32"/>
    <w:rsid w:val="00CE2EA2"/>
    <w:rsid w:val="00CE3B1D"/>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042"/>
    <w:rsid w:val="00CF4133"/>
    <w:rsid w:val="00CF4198"/>
    <w:rsid w:val="00CF46DF"/>
    <w:rsid w:val="00CF5E99"/>
    <w:rsid w:val="00CF5FDD"/>
    <w:rsid w:val="00CF6446"/>
    <w:rsid w:val="00CF6552"/>
    <w:rsid w:val="00CF656C"/>
    <w:rsid w:val="00D004BD"/>
    <w:rsid w:val="00D0084C"/>
    <w:rsid w:val="00D00B93"/>
    <w:rsid w:val="00D00D79"/>
    <w:rsid w:val="00D01035"/>
    <w:rsid w:val="00D0124F"/>
    <w:rsid w:val="00D012AE"/>
    <w:rsid w:val="00D0151A"/>
    <w:rsid w:val="00D01D9B"/>
    <w:rsid w:val="00D02287"/>
    <w:rsid w:val="00D023EC"/>
    <w:rsid w:val="00D03045"/>
    <w:rsid w:val="00D032E0"/>
    <w:rsid w:val="00D03A07"/>
    <w:rsid w:val="00D03CAA"/>
    <w:rsid w:val="00D03DF4"/>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5B3"/>
    <w:rsid w:val="00D12727"/>
    <w:rsid w:val="00D13FEC"/>
    <w:rsid w:val="00D1473C"/>
    <w:rsid w:val="00D14FA4"/>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19E"/>
    <w:rsid w:val="00D20251"/>
    <w:rsid w:val="00D210CF"/>
    <w:rsid w:val="00D21B9E"/>
    <w:rsid w:val="00D21D2C"/>
    <w:rsid w:val="00D22060"/>
    <w:rsid w:val="00D2251D"/>
    <w:rsid w:val="00D22F7C"/>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746"/>
    <w:rsid w:val="00D30855"/>
    <w:rsid w:val="00D311CC"/>
    <w:rsid w:val="00D311F1"/>
    <w:rsid w:val="00D31605"/>
    <w:rsid w:val="00D3164A"/>
    <w:rsid w:val="00D31A86"/>
    <w:rsid w:val="00D321A8"/>
    <w:rsid w:val="00D323AD"/>
    <w:rsid w:val="00D325E5"/>
    <w:rsid w:val="00D331C2"/>
    <w:rsid w:val="00D333B9"/>
    <w:rsid w:val="00D33E3B"/>
    <w:rsid w:val="00D341DD"/>
    <w:rsid w:val="00D344DD"/>
    <w:rsid w:val="00D34C13"/>
    <w:rsid w:val="00D34DF8"/>
    <w:rsid w:val="00D358C8"/>
    <w:rsid w:val="00D35EF0"/>
    <w:rsid w:val="00D36AC2"/>
    <w:rsid w:val="00D374AF"/>
    <w:rsid w:val="00D37996"/>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3F7E"/>
    <w:rsid w:val="00D442CA"/>
    <w:rsid w:val="00D44393"/>
    <w:rsid w:val="00D44532"/>
    <w:rsid w:val="00D44B07"/>
    <w:rsid w:val="00D450E8"/>
    <w:rsid w:val="00D451E3"/>
    <w:rsid w:val="00D4527E"/>
    <w:rsid w:val="00D45470"/>
    <w:rsid w:val="00D46332"/>
    <w:rsid w:val="00D4741E"/>
    <w:rsid w:val="00D5145A"/>
    <w:rsid w:val="00D51626"/>
    <w:rsid w:val="00D516EA"/>
    <w:rsid w:val="00D51769"/>
    <w:rsid w:val="00D521A0"/>
    <w:rsid w:val="00D521FC"/>
    <w:rsid w:val="00D52332"/>
    <w:rsid w:val="00D52C3A"/>
    <w:rsid w:val="00D53B9A"/>
    <w:rsid w:val="00D53CEE"/>
    <w:rsid w:val="00D53DA9"/>
    <w:rsid w:val="00D545E9"/>
    <w:rsid w:val="00D55A5C"/>
    <w:rsid w:val="00D55C95"/>
    <w:rsid w:val="00D55D94"/>
    <w:rsid w:val="00D56302"/>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666A2"/>
    <w:rsid w:val="00D70878"/>
    <w:rsid w:val="00D708B3"/>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4D8"/>
    <w:rsid w:val="00D906AA"/>
    <w:rsid w:val="00D906DF"/>
    <w:rsid w:val="00D90E7C"/>
    <w:rsid w:val="00D9109A"/>
    <w:rsid w:val="00D91827"/>
    <w:rsid w:val="00D91846"/>
    <w:rsid w:val="00D91FC5"/>
    <w:rsid w:val="00D922AE"/>
    <w:rsid w:val="00D92892"/>
    <w:rsid w:val="00D937C5"/>
    <w:rsid w:val="00D93996"/>
    <w:rsid w:val="00D93D07"/>
    <w:rsid w:val="00D943D2"/>
    <w:rsid w:val="00D9442E"/>
    <w:rsid w:val="00D94B75"/>
    <w:rsid w:val="00D9501B"/>
    <w:rsid w:val="00D95249"/>
    <w:rsid w:val="00D95A48"/>
    <w:rsid w:val="00D95EAB"/>
    <w:rsid w:val="00D965CE"/>
    <w:rsid w:val="00D96A23"/>
    <w:rsid w:val="00D96FB2"/>
    <w:rsid w:val="00D97655"/>
    <w:rsid w:val="00D976C0"/>
    <w:rsid w:val="00DA094E"/>
    <w:rsid w:val="00DA0958"/>
    <w:rsid w:val="00DA0B14"/>
    <w:rsid w:val="00DA1470"/>
    <w:rsid w:val="00DA1803"/>
    <w:rsid w:val="00DA1BD3"/>
    <w:rsid w:val="00DA2665"/>
    <w:rsid w:val="00DA3929"/>
    <w:rsid w:val="00DA3D21"/>
    <w:rsid w:val="00DA42A8"/>
    <w:rsid w:val="00DA434E"/>
    <w:rsid w:val="00DA4DFC"/>
    <w:rsid w:val="00DA5519"/>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C02"/>
    <w:rsid w:val="00DC502F"/>
    <w:rsid w:val="00DC5291"/>
    <w:rsid w:val="00DC54CC"/>
    <w:rsid w:val="00DC5602"/>
    <w:rsid w:val="00DC5A90"/>
    <w:rsid w:val="00DC61F6"/>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3C7"/>
    <w:rsid w:val="00DD6564"/>
    <w:rsid w:val="00DD7429"/>
    <w:rsid w:val="00DD74CB"/>
    <w:rsid w:val="00DD75AC"/>
    <w:rsid w:val="00DD7B6E"/>
    <w:rsid w:val="00DE03E4"/>
    <w:rsid w:val="00DE0724"/>
    <w:rsid w:val="00DE10A3"/>
    <w:rsid w:val="00DE15E9"/>
    <w:rsid w:val="00DE1CD7"/>
    <w:rsid w:val="00DE3640"/>
    <w:rsid w:val="00DE3A6D"/>
    <w:rsid w:val="00DE40D1"/>
    <w:rsid w:val="00DE420F"/>
    <w:rsid w:val="00DE526B"/>
    <w:rsid w:val="00DE5817"/>
    <w:rsid w:val="00DE5CF7"/>
    <w:rsid w:val="00DE61F0"/>
    <w:rsid w:val="00DE637C"/>
    <w:rsid w:val="00DE6649"/>
    <w:rsid w:val="00DE69EF"/>
    <w:rsid w:val="00DE6D50"/>
    <w:rsid w:val="00DE6F03"/>
    <w:rsid w:val="00DE6F44"/>
    <w:rsid w:val="00DE7022"/>
    <w:rsid w:val="00DE7A05"/>
    <w:rsid w:val="00DF0557"/>
    <w:rsid w:val="00DF07F5"/>
    <w:rsid w:val="00DF0DED"/>
    <w:rsid w:val="00DF0FE6"/>
    <w:rsid w:val="00DF10FB"/>
    <w:rsid w:val="00DF156D"/>
    <w:rsid w:val="00DF1816"/>
    <w:rsid w:val="00DF25AF"/>
    <w:rsid w:val="00DF28DB"/>
    <w:rsid w:val="00DF2CE7"/>
    <w:rsid w:val="00DF2F0C"/>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61D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8A3"/>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C4B"/>
    <w:rsid w:val="00E34D4D"/>
    <w:rsid w:val="00E35C0B"/>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2948"/>
    <w:rsid w:val="00E43082"/>
    <w:rsid w:val="00E43A38"/>
    <w:rsid w:val="00E43B91"/>
    <w:rsid w:val="00E4420B"/>
    <w:rsid w:val="00E44447"/>
    <w:rsid w:val="00E44689"/>
    <w:rsid w:val="00E4582B"/>
    <w:rsid w:val="00E45EB2"/>
    <w:rsid w:val="00E45F0D"/>
    <w:rsid w:val="00E460B0"/>
    <w:rsid w:val="00E46476"/>
    <w:rsid w:val="00E46E67"/>
    <w:rsid w:val="00E472B2"/>
    <w:rsid w:val="00E47454"/>
    <w:rsid w:val="00E479EA"/>
    <w:rsid w:val="00E47D7E"/>
    <w:rsid w:val="00E47ECB"/>
    <w:rsid w:val="00E50740"/>
    <w:rsid w:val="00E51389"/>
    <w:rsid w:val="00E51D3B"/>
    <w:rsid w:val="00E526CB"/>
    <w:rsid w:val="00E53247"/>
    <w:rsid w:val="00E53F00"/>
    <w:rsid w:val="00E53FE6"/>
    <w:rsid w:val="00E54461"/>
    <w:rsid w:val="00E553DA"/>
    <w:rsid w:val="00E55473"/>
    <w:rsid w:val="00E55696"/>
    <w:rsid w:val="00E55797"/>
    <w:rsid w:val="00E5625E"/>
    <w:rsid w:val="00E564B3"/>
    <w:rsid w:val="00E57426"/>
    <w:rsid w:val="00E57BCB"/>
    <w:rsid w:val="00E57E4D"/>
    <w:rsid w:val="00E6003D"/>
    <w:rsid w:val="00E603F0"/>
    <w:rsid w:val="00E60E35"/>
    <w:rsid w:val="00E6125B"/>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B0A"/>
    <w:rsid w:val="00E74C75"/>
    <w:rsid w:val="00E74C78"/>
    <w:rsid w:val="00E74D08"/>
    <w:rsid w:val="00E74DDE"/>
    <w:rsid w:val="00E757D5"/>
    <w:rsid w:val="00E75B6E"/>
    <w:rsid w:val="00E75BD2"/>
    <w:rsid w:val="00E76B4A"/>
    <w:rsid w:val="00E76CE7"/>
    <w:rsid w:val="00E7740E"/>
    <w:rsid w:val="00E77735"/>
    <w:rsid w:val="00E77A2D"/>
    <w:rsid w:val="00E77B5E"/>
    <w:rsid w:val="00E77C31"/>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3A3C"/>
    <w:rsid w:val="00E93C09"/>
    <w:rsid w:val="00E9484E"/>
    <w:rsid w:val="00E94C71"/>
    <w:rsid w:val="00E94E59"/>
    <w:rsid w:val="00E94F55"/>
    <w:rsid w:val="00E95B4D"/>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D2A"/>
    <w:rsid w:val="00EA3360"/>
    <w:rsid w:val="00EA361B"/>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5E7"/>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079"/>
    <w:rsid w:val="00EC0604"/>
    <w:rsid w:val="00EC2E5C"/>
    <w:rsid w:val="00EC3072"/>
    <w:rsid w:val="00EC33F4"/>
    <w:rsid w:val="00EC3A78"/>
    <w:rsid w:val="00EC3CB1"/>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E044B"/>
    <w:rsid w:val="00EE077F"/>
    <w:rsid w:val="00EE09B9"/>
    <w:rsid w:val="00EE0D93"/>
    <w:rsid w:val="00EE0DFC"/>
    <w:rsid w:val="00EE0ED4"/>
    <w:rsid w:val="00EE0F0A"/>
    <w:rsid w:val="00EE1BF4"/>
    <w:rsid w:val="00EE20E6"/>
    <w:rsid w:val="00EE223D"/>
    <w:rsid w:val="00EE2896"/>
    <w:rsid w:val="00EE2CD1"/>
    <w:rsid w:val="00EE3558"/>
    <w:rsid w:val="00EE3A32"/>
    <w:rsid w:val="00EE40BF"/>
    <w:rsid w:val="00EE4361"/>
    <w:rsid w:val="00EE4BEB"/>
    <w:rsid w:val="00EE4CEE"/>
    <w:rsid w:val="00EE4DD2"/>
    <w:rsid w:val="00EE4F97"/>
    <w:rsid w:val="00EE54CF"/>
    <w:rsid w:val="00EE57F2"/>
    <w:rsid w:val="00EE6475"/>
    <w:rsid w:val="00EE679F"/>
    <w:rsid w:val="00EE7699"/>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0F1"/>
    <w:rsid w:val="00F00163"/>
    <w:rsid w:val="00F00691"/>
    <w:rsid w:val="00F00D7E"/>
    <w:rsid w:val="00F01224"/>
    <w:rsid w:val="00F0171B"/>
    <w:rsid w:val="00F02313"/>
    <w:rsid w:val="00F03912"/>
    <w:rsid w:val="00F03D33"/>
    <w:rsid w:val="00F03F54"/>
    <w:rsid w:val="00F03F69"/>
    <w:rsid w:val="00F046B3"/>
    <w:rsid w:val="00F0474C"/>
    <w:rsid w:val="00F0600E"/>
    <w:rsid w:val="00F06079"/>
    <w:rsid w:val="00F06E8F"/>
    <w:rsid w:val="00F0741C"/>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AA"/>
    <w:rsid w:val="00F22BEA"/>
    <w:rsid w:val="00F22CC6"/>
    <w:rsid w:val="00F22D7B"/>
    <w:rsid w:val="00F23373"/>
    <w:rsid w:val="00F239D9"/>
    <w:rsid w:val="00F24CA9"/>
    <w:rsid w:val="00F25149"/>
    <w:rsid w:val="00F2546A"/>
    <w:rsid w:val="00F2554A"/>
    <w:rsid w:val="00F26B91"/>
    <w:rsid w:val="00F2715E"/>
    <w:rsid w:val="00F2718D"/>
    <w:rsid w:val="00F27A7F"/>
    <w:rsid w:val="00F30627"/>
    <w:rsid w:val="00F306FA"/>
    <w:rsid w:val="00F30971"/>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529"/>
    <w:rsid w:val="00F41BEB"/>
    <w:rsid w:val="00F41DEA"/>
    <w:rsid w:val="00F42921"/>
    <w:rsid w:val="00F435D4"/>
    <w:rsid w:val="00F43C37"/>
    <w:rsid w:val="00F45045"/>
    <w:rsid w:val="00F453E2"/>
    <w:rsid w:val="00F4548C"/>
    <w:rsid w:val="00F4565D"/>
    <w:rsid w:val="00F45C23"/>
    <w:rsid w:val="00F45FC9"/>
    <w:rsid w:val="00F46E50"/>
    <w:rsid w:val="00F47444"/>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5D3"/>
    <w:rsid w:val="00F55871"/>
    <w:rsid w:val="00F55D11"/>
    <w:rsid w:val="00F5604D"/>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1B6"/>
    <w:rsid w:val="00F7230D"/>
    <w:rsid w:val="00F73246"/>
    <w:rsid w:val="00F7338A"/>
    <w:rsid w:val="00F74B27"/>
    <w:rsid w:val="00F7532B"/>
    <w:rsid w:val="00F7632E"/>
    <w:rsid w:val="00F769A6"/>
    <w:rsid w:val="00F77266"/>
    <w:rsid w:val="00F77607"/>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13C"/>
    <w:rsid w:val="00F91680"/>
    <w:rsid w:val="00F917CF"/>
    <w:rsid w:val="00F91B14"/>
    <w:rsid w:val="00F91B99"/>
    <w:rsid w:val="00F927ED"/>
    <w:rsid w:val="00F92A02"/>
    <w:rsid w:val="00F92E99"/>
    <w:rsid w:val="00F94403"/>
    <w:rsid w:val="00F94606"/>
    <w:rsid w:val="00F94ADD"/>
    <w:rsid w:val="00F94D08"/>
    <w:rsid w:val="00F95285"/>
    <w:rsid w:val="00F956B1"/>
    <w:rsid w:val="00F969BE"/>
    <w:rsid w:val="00F9704A"/>
    <w:rsid w:val="00F97D2D"/>
    <w:rsid w:val="00F97FE6"/>
    <w:rsid w:val="00FA01D4"/>
    <w:rsid w:val="00FA1E73"/>
    <w:rsid w:val="00FA2D55"/>
    <w:rsid w:val="00FA2E4F"/>
    <w:rsid w:val="00FA30BD"/>
    <w:rsid w:val="00FA3757"/>
    <w:rsid w:val="00FA3DC9"/>
    <w:rsid w:val="00FA3FA2"/>
    <w:rsid w:val="00FA461F"/>
    <w:rsid w:val="00FA47B6"/>
    <w:rsid w:val="00FA4978"/>
    <w:rsid w:val="00FA4B55"/>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F3C"/>
    <w:rsid w:val="00FC3149"/>
    <w:rsid w:val="00FC33D5"/>
    <w:rsid w:val="00FC3668"/>
    <w:rsid w:val="00FC3A8D"/>
    <w:rsid w:val="00FC446C"/>
    <w:rsid w:val="00FC446D"/>
    <w:rsid w:val="00FC51EC"/>
    <w:rsid w:val="00FC56E6"/>
    <w:rsid w:val="00FC5D38"/>
    <w:rsid w:val="00FC5F48"/>
    <w:rsid w:val="00FC603C"/>
    <w:rsid w:val="00FC6190"/>
    <w:rsid w:val="00FC6677"/>
    <w:rsid w:val="00FC699B"/>
    <w:rsid w:val="00FC76C8"/>
    <w:rsid w:val="00FC7A2D"/>
    <w:rsid w:val="00FD0003"/>
    <w:rsid w:val="00FD060D"/>
    <w:rsid w:val="00FD07F1"/>
    <w:rsid w:val="00FD0A35"/>
    <w:rsid w:val="00FD0B6F"/>
    <w:rsid w:val="00FD0C7A"/>
    <w:rsid w:val="00FD0C85"/>
    <w:rsid w:val="00FD0FAE"/>
    <w:rsid w:val="00FD1789"/>
    <w:rsid w:val="00FD229E"/>
    <w:rsid w:val="00FD2A06"/>
    <w:rsid w:val="00FD2B25"/>
    <w:rsid w:val="00FD329B"/>
    <w:rsid w:val="00FD35F0"/>
    <w:rsid w:val="00FD363A"/>
    <w:rsid w:val="00FD37E2"/>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D7C23"/>
    <w:rsid w:val="00FD7FBA"/>
    <w:rsid w:val="00FE1690"/>
    <w:rsid w:val="00FE1F2E"/>
    <w:rsid w:val="00FE20DC"/>
    <w:rsid w:val="00FE24A3"/>
    <w:rsid w:val="00FE292C"/>
    <w:rsid w:val="00FE299F"/>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4CBF"/>
    <w:rsid w:val="00FF4E0F"/>
    <w:rsid w:val="00FF53A3"/>
    <w:rsid w:val="00FF561C"/>
    <w:rsid w:val="00FF610C"/>
    <w:rsid w:val="00FF68CF"/>
    <w:rsid w:val="00FF7CAE"/>
    <w:rsid w:val="011D0095"/>
    <w:rsid w:val="018160BB"/>
    <w:rsid w:val="0637E0F3"/>
    <w:rsid w:val="0DFD0C86"/>
    <w:rsid w:val="11615157"/>
    <w:rsid w:val="1290D8F1"/>
    <w:rsid w:val="149C20AD"/>
    <w:rsid w:val="169726F5"/>
    <w:rsid w:val="17F78353"/>
    <w:rsid w:val="18FA04C3"/>
    <w:rsid w:val="1ABE6E04"/>
    <w:rsid w:val="1C1B7AFC"/>
    <w:rsid w:val="1C30303C"/>
    <w:rsid w:val="1E3B245B"/>
    <w:rsid w:val="1E5D11B8"/>
    <w:rsid w:val="2237BC16"/>
    <w:rsid w:val="25734C2C"/>
    <w:rsid w:val="2D184E87"/>
    <w:rsid w:val="2EAA99ED"/>
    <w:rsid w:val="2F6DE44B"/>
    <w:rsid w:val="2F6FC65C"/>
    <w:rsid w:val="314C6EF6"/>
    <w:rsid w:val="33592A0D"/>
    <w:rsid w:val="48F6F0D7"/>
    <w:rsid w:val="4A29B6A7"/>
    <w:rsid w:val="4BD354E3"/>
    <w:rsid w:val="4FBC721D"/>
    <w:rsid w:val="5303F424"/>
    <w:rsid w:val="54F92F61"/>
    <w:rsid w:val="59117C9D"/>
    <w:rsid w:val="5ACA7955"/>
    <w:rsid w:val="619E5B53"/>
    <w:rsid w:val="6CAA5AF8"/>
    <w:rsid w:val="6D9E5929"/>
    <w:rsid w:val="6F9D11EF"/>
    <w:rsid w:val="747F92DA"/>
    <w:rsid w:val="74BD1DF2"/>
    <w:rsid w:val="761B63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860"/>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578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786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table" w:customStyle="1" w:styleId="TableGrid1">
    <w:name w:val="Table Grid1"/>
    <w:basedOn w:val="TableNormal"/>
    <w:next w:val="TableGrid"/>
    <w:rsid w:val="00961B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405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228382">
      <w:bodyDiv w:val="1"/>
      <w:marLeft w:val="0"/>
      <w:marRight w:val="0"/>
      <w:marTop w:val="0"/>
      <w:marBottom w:val="0"/>
      <w:divBdr>
        <w:top w:val="none" w:sz="0" w:space="0" w:color="auto"/>
        <w:left w:val="none" w:sz="0" w:space="0" w:color="auto"/>
        <w:bottom w:val="none" w:sz="0" w:space="0" w:color="auto"/>
        <w:right w:val="none" w:sz="0" w:space="0" w:color="auto"/>
      </w:divBdr>
      <w:divsChild>
        <w:div w:id="971638421">
          <w:marLeft w:val="547"/>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5920692">
      <w:bodyDiv w:val="1"/>
      <w:marLeft w:val="0"/>
      <w:marRight w:val="0"/>
      <w:marTop w:val="0"/>
      <w:marBottom w:val="0"/>
      <w:divBdr>
        <w:top w:val="none" w:sz="0" w:space="0" w:color="auto"/>
        <w:left w:val="none" w:sz="0" w:space="0" w:color="auto"/>
        <w:bottom w:val="none" w:sz="0" w:space="0" w:color="auto"/>
        <w:right w:val="none" w:sz="0" w:space="0" w:color="auto"/>
      </w:divBdr>
      <w:divsChild>
        <w:div w:id="50544645">
          <w:marLeft w:val="547"/>
          <w:marRight w:val="0"/>
          <w:marTop w:val="86"/>
          <w:marBottom w:val="0"/>
          <w:divBdr>
            <w:top w:val="none" w:sz="0" w:space="0" w:color="auto"/>
            <w:left w:val="none" w:sz="0" w:space="0" w:color="auto"/>
            <w:bottom w:val="none" w:sz="0" w:space="0" w:color="auto"/>
            <w:right w:val="none" w:sz="0" w:space="0" w:color="auto"/>
          </w:divBdr>
        </w:div>
      </w:divsChild>
    </w:div>
    <w:div w:id="226035750">
      <w:bodyDiv w:val="1"/>
      <w:marLeft w:val="0"/>
      <w:marRight w:val="0"/>
      <w:marTop w:val="0"/>
      <w:marBottom w:val="0"/>
      <w:divBdr>
        <w:top w:val="none" w:sz="0" w:space="0" w:color="auto"/>
        <w:left w:val="none" w:sz="0" w:space="0" w:color="auto"/>
        <w:bottom w:val="none" w:sz="0" w:space="0" w:color="auto"/>
        <w:right w:val="none" w:sz="0" w:space="0" w:color="auto"/>
      </w:divBdr>
      <w:divsChild>
        <w:div w:id="4790203">
          <w:marLeft w:val="1800"/>
          <w:marRight w:val="0"/>
          <w:marTop w:val="67"/>
          <w:marBottom w:val="0"/>
          <w:divBdr>
            <w:top w:val="none" w:sz="0" w:space="0" w:color="auto"/>
            <w:left w:val="none" w:sz="0" w:space="0" w:color="auto"/>
            <w:bottom w:val="none" w:sz="0" w:space="0" w:color="auto"/>
            <w:right w:val="none" w:sz="0" w:space="0" w:color="auto"/>
          </w:divBdr>
        </w:div>
        <w:div w:id="347948215">
          <w:marLeft w:val="1800"/>
          <w:marRight w:val="0"/>
          <w:marTop w:val="67"/>
          <w:marBottom w:val="0"/>
          <w:divBdr>
            <w:top w:val="none" w:sz="0" w:space="0" w:color="auto"/>
            <w:left w:val="none" w:sz="0" w:space="0" w:color="auto"/>
            <w:bottom w:val="none" w:sz="0" w:space="0" w:color="auto"/>
            <w:right w:val="none" w:sz="0" w:space="0" w:color="auto"/>
          </w:divBdr>
        </w:div>
        <w:div w:id="464274071">
          <w:marLeft w:val="547"/>
          <w:marRight w:val="0"/>
          <w:marTop w:val="86"/>
          <w:marBottom w:val="0"/>
          <w:divBdr>
            <w:top w:val="none" w:sz="0" w:space="0" w:color="auto"/>
            <w:left w:val="none" w:sz="0" w:space="0" w:color="auto"/>
            <w:bottom w:val="none" w:sz="0" w:space="0" w:color="auto"/>
            <w:right w:val="none" w:sz="0" w:space="0" w:color="auto"/>
          </w:divBdr>
        </w:div>
        <w:div w:id="489910637">
          <w:marLeft w:val="547"/>
          <w:marRight w:val="0"/>
          <w:marTop w:val="86"/>
          <w:marBottom w:val="0"/>
          <w:divBdr>
            <w:top w:val="none" w:sz="0" w:space="0" w:color="auto"/>
            <w:left w:val="none" w:sz="0" w:space="0" w:color="auto"/>
            <w:bottom w:val="none" w:sz="0" w:space="0" w:color="auto"/>
            <w:right w:val="none" w:sz="0" w:space="0" w:color="auto"/>
          </w:divBdr>
        </w:div>
        <w:div w:id="495193638">
          <w:marLeft w:val="1800"/>
          <w:marRight w:val="0"/>
          <w:marTop w:val="67"/>
          <w:marBottom w:val="0"/>
          <w:divBdr>
            <w:top w:val="none" w:sz="0" w:space="0" w:color="auto"/>
            <w:left w:val="none" w:sz="0" w:space="0" w:color="auto"/>
            <w:bottom w:val="none" w:sz="0" w:space="0" w:color="auto"/>
            <w:right w:val="none" w:sz="0" w:space="0" w:color="auto"/>
          </w:divBdr>
        </w:div>
        <w:div w:id="698746005">
          <w:marLeft w:val="1166"/>
          <w:marRight w:val="0"/>
          <w:marTop w:val="77"/>
          <w:marBottom w:val="0"/>
          <w:divBdr>
            <w:top w:val="none" w:sz="0" w:space="0" w:color="auto"/>
            <w:left w:val="none" w:sz="0" w:space="0" w:color="auto"/>
            <w:bottom w:val="none" w:sz="0" w:space="0" w:color="auto"/>
            <w:right w:val="none" w:sz="0" w:space="0" w:color="auto"/>
          </w:divBdr>
        </w:div>
        <w:div w:id="767576359">
          <w:marLeft w:val="547"/>
          <w:marRight w:val="0"/>
          <w:marTop w:val="86"/>
          <w:marBottom w:val="0"/>
          <w:divBdr>
            <w:top w:val="none" w:sz="0" w:space="0" w:color="auto"/>
            <w:left w:val="none" w:sz="0" w:space="0" w:color="auto"/>
            <w:bottom w:val="none" w:sz="0" w:space="0" w:color="auto"/>
            <w:right w:val="none" w:sz="0" w:space="0" w:color="auto"/>
          </w:divBdr>
        </w:div>
        <w:div w:id="865951373">
          <w:marLeft w:val="1166"/>
          <w:marRight w:val="0"/>
          <w:marTop w:val="77"/>
          <w:marBottom w:val="0"/>
          <w:divBdr>
            <w:top w:val="none" w:sz="0" w:space="0" w:color="auto"/>
            <w:left w:val="none" w:sz="0" w:space="0" w:color="auto"/>
            <w:bottom w:val="none" w:sz="0" w:space="0" w:color="auto"/>
            <w:right w:val="none" w:sz="0" w:space="0" w:color="auto"/>
          </w:divBdr>
        </w:div>
        <w:div w:id="933704653">
          <w:marLeft w:val="1800"/>
          <w:marRight w:val="0"/>
          <w:marTop w:val="67"/>
          <w:marBottom w:val="0"/>
          <w:divBdr>
            <w:top w:val="none" w:sz="0" w:space="0" w:color="auto"/>
            <w:left w:val="none" w:sz="0" w:space="0" w:color="auto"/>
            <w:bottom w:val="none" w:sz="0" w:space="0" w:color="auto"/>
            <w:right w:val="none" w:sz="0" w:space="0" w:color="auto"/>
          </w:divBdr>
        </w:div>
        <w:div w:id="944968944">
          <w:marLeft w:val="547"/>
          <w:marRight w:val="0"/>
          <w:marTop w:val="86"/>
          <w:marBottom w:val="0"/>
          <w:divBdr>
            <w:top w:val="none" w:sz="0" w:space="0" w:color="auto"/>
            <w:left w:val="none" w:sz="0" w:space="0" w:color="auto"/>
            <w:bottom w:val="none" w:sz="0" w:space="0" w:color="auto"/>
            <w:right w:val="none" w:sz="0" w:space="0" w:color="auto"/>
          </w:divBdr>
        </w:div>
        <w:div w:id="1106344450">
          <w:marLeft w:val="2520"/>
          <w:marRight w:val="0"/>
          <w:marTop w:val="58"/>
          <w:marBottom w:val="0"/>
          <w:divBdr>
            <w:top w:val="none" w:sz="0" w:space="0" w:color="auto"/>
            <w:left w:val="none" w:sz="0" w:space="0" w:color="auto"/>
            <w:bottom w:val="none" w:sz="0" w:space="0" w:color="auto"/>
            <w:right w:val="none" w:sz="0" w:space="0" w:color="auto"/>
          </w:divBdr>
        </w:div>
        <w:div w:id="1185361506">
          <w:marLeft w:val="1166"/>
          <w:marRight w:val="0"/>
          <w:marTop w:val="77"/>
          <w:marBottom w:val="0"/>
          <w:divBdr>
            <w:top w:val="none" w:sz="0" w:space="0" w:color="auto"/>
            <w:left w:val="none" w:sz="0" w:space="0" w:color="auto"/>
            <w:bottom w:val="none" w:sz="0" w:space="0" w:color="auto"/>
            <w:right w:val="none" w:sz="0" w:space="0" w:color="auto"/>
          </w:divBdr>
        </w:div>
        <w:div w:id="1342780952">
          <w:marLeft w:val="1166"/>
          <w:marRight w:val="0"/>
          <w:marTop w:val="77"/>
          <w:marBottom w:val="0"/>
          <w:divBdr>
            <w:top w:val="none" w:sz="0" w:space="0" w:color="auto"/>
            <w:left w:val="none" w:sz="0" w:space="0" w:color="auto"/>
            <w:bottom w:val="none" w:sz="0" w:space="0" w:color="auto"/>
            <w:right w:val="none" w:sz="0" w:space="0" w:color="auto"/>
          </w:divBdr>
        </w:div>
        <w:div w:id="1568488356">
          <w:marLeft w:val="1166"/>
          <w:marRight w:val="0"/>
          <w:marTop w:val="77"/>
          <w:marBottom w:val="0"/>
          <w:divBdr>
            <w:top w:val="none" w:sz="0" w:space="0" w:color="auto"/>
            <w:left w:val="none" w:sz="0" w:space="0" w:color="auto"/>
            <w:bottom w:val="none" w:sz="0" w:space="0" w:color="auto"/>
            <w:right w:val="none" w:sz="0" w:space="0" w:color="auto"/>
          </w:divBdr>
        </w:div>
        <w:div w:id="1722628508">
          <w:marLeft w:val="1800"/>
          <w:marRight w:val="0"/>
          <w:marTop w:val="67"/>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46055139">
      <w:bodyDiv w:val="1"/>
      <w:marLeft w:val="0"/>
      <w:marRight w:val="0"/>
      <w:marTop w:val="0"/>
      <w:marBottom w:val="0"/>
      <w:divBdr>
        <w:top w:val="none" w:sz="0" w:space="0" w:color="auto"/>
        <w:left w:val="none" w:sz="0" w:space="0" w:color="auto"/>
        <w:bottom w:val="none" w:sz="0" w:space="0" w:color="auto"/>
        <w:right w:val="none" w:sz="0" w:space="0" w:color="auto"/>
      </w:divBdr>
      <w:divsChild>
        <w:div w:id="1626502977">
          <w:marLeft w:val="547"/>
          <w:marRight w:val="0"/>
          <w:marTop w:val="96"/>
          <w:marBottom w:val="0"/>
          <w:divBdr>
            <w:top w:val="none" w:sz="0" w:space="0" w:color="auto"/>
            <w:left w:val="none" w:sz="0" w:space="0" w:color="auto"/>
            <w:bottom w:val="none" w:sz="0" w:space="0" w:color="auto"/>
            <w:right w:val="none" w:sz="0" w:space="0" w:color="auto"/>
          </w:divBdr>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01817596">
      <w:bodyDiv w:val="1"/>
      <w:marLeft w:val="0"/>
      <w:marRight w:val="0"/>
      <w:marTop w:val="0"/>
      <w:marBottom w:val="0"/>
      <w:divBdr>
        <w:top w:val="none" w:sz="0" w:space="0" w:color="auto"/>
        <w:left w:val="none" w:sz="0" w:space="0" w:color="auto"/>
        <w:bottom w:val="none" w:sz="0" w:space="0" w:color="auto"/>
        <w:right w:val="none" w:sz="0" w:space="0" w:color="auto"/>
      </w:divBdr>
      <w:divsChild>
        <w:div w:id="246883955">
          <w:marLeft w:val="360"/>
          <w:marRight w:val="0"/>
          <w:marTop w:val="200"/>
          <w:marBottom w:val="0"/>
          <w:divBdr>
            <w:top w:val="none" w:sz="0" w:space="0" w:color="auto"/>
            <w:left w:val="none" w:sz="0" w:space="0" w:color="auto"/>
            <w:bottom w:val="none" w:sz="0" w:space="0" w:color="auto"/>
            <w:right w:val="none" w:sz="0" w:space="0" w:color="auto"/>
          </w:divBdr>
        </w:div>
        <w:div w:id="2109302916">
          <w:marLeft w:val="360"/>
          <w:marRight w:val="0"/>
          <w:marTop w:val="200"/>
          <w:marBottom w:val="0"/>
          <w:divBdr>
            <w:top w:val="none" w:sz="0" w:space="0" w:color="auto"/>
            <w:left w:val="none" w:sz="0" w:space="0" w:color="auto"/>
            <w:bottom w:val="none" w:sz="0" w:space="0" w:color="auto"/>
            <w:right w:val="none" w:sz="0" w:space="0" w:color="auto"/>
          </w:divBdr>
        </w:div>
      </w:divsChild>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82163">
      <w:bodyDiv w:val="1"/>
      <w:marLeft w:val="0"/>
      <w:marRight w:val="0"/>
      <w:marTop w:val="0"/>
      <w:marBottom w:val="0"/>
      <w:divBdr>
        <w:top w:val="none" w:sz="0" w:space="0" w:color="auto"/>
        <w:left w:val="none" w:sz="0" w:space="0" w:color="auto"/>
        <w:bottom w:val="none" w:sz="0" w:space="0" w:color="auto"/>
        <w:right w:val="none" w:sz="0" w:space="0" w:color="auto"/>
      </w:divBdr>
      <w:divsChild>
        <w:div w:id="54476017">
          <w:marLeft w:val="360"/>
          <w:marRight w:val="0"/>
          <w:marTop w:val="200"/>
          <w:marBottom w:val="0"/>
          <w:divBdr>
            <w:top w:val="none" w:sz="0" w:space="0" w:color="auto"/>
            <w:left w:val="none" w:sz="0" w:space="0" w:color="auto"/>
            <w:bottom w:val="none" w:sz="0" w:space="0" w:color="auto"/>
            <w:right w:val="none" w:sz="0" w:space="0" w:color="auto"/>
          </w:divBdr>
        </w:div>
        <w:div w:id="199783488">
          <w:marLeft w:val="360"/>
          <w:marRight w:val="0"/>
          <w:marTop w:val="200"/>
          <w:marBottom w:val="0"/>
          <w:divBdr>
            <w:top w:val="none" w:sz="0" w:space="0" w:color="auto"/>
            <w:left w:val="none" w:sz="0" w:space="0" w:color="auto"/>
            <w:bottom w:val="none" w:sz="0" w:space="0" w:color="auto"/>
            <w:right w:val="none" w:sz="0" w:space="0" w:color="auto"/>
          </w:divBdr>
        </w:div>
        <w:div w:id="441724558">
          <w:marLeft w:val="1080"/>
          <w:marRight w:val="0"/>
          <w:marTop w:val="100"/>
          <w:marBottom w:val="0"/>
          <w:divBdr>
            <w:top w:val="none" w:sz="0" w:space="0" w:color="auto"/>
            <w:left w:val="none" w:sz="0" w:space="0" w:color="auto"/>
            <w:bottom w:val="none" w:sz="0" w:space="0" w:color="auto"/>
            <w:right w:val="none" w:sz="0" w:space="0" w:color="auto"/>
          </w:divBdr>
        </w:div>
        <w:div w:id="1905337090">
          <w:marLeft w:val="360"/>
          <w:marRight w:val="0"/>
          <w:marTop w:val="200"/>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591475507">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9938897">
      <w:bodyDiv w:val="1"/>
      <w:marLeft w:val="0"/>
      <w:marRight w:val="0"/>
      <w:marTop w:val="0"/>
      <w:marBottom w:val="0"/>
      <w:divBdr>
        <w:top w:val="none" w:sz="0" w:space="0" w:color="auto"/>
        <w:left w:val="none" w:sz="0" w:space="0" w:color="auto"/>
        <w:bottom w:val="none" w:sz="0" w:space="0" w:color="auto"/>
        <w:right w:val="none" w:sz="0" w:space="0" w:color="auto"/>
      </w:divBdr>
      <w:divsChild>
        <w:div w:id="122845892">
          <w:marLeft w:val="360"/>
          <w:marRight w:val="0"/>
          <w:marTop w:val="200"/>
          <w:marBottom w:val="0"/>
          <w:divBdr>
            <w:top w:val="none" w:sz="0" w:space="0" w:color="auto"/>
            <w:left w:val="none" w:sz="0" w:space="0" w:color="auto"/>
            <w:bottom w:val="none" w:sz="0" w:space="0" w:color="auto"/>
            <w:right w:val="none" w:sz="0" w:space="0" w:color="auto"/>
          </w:divBdr>
        </w:div>
        <w:div w:id="461847807">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0714697">
      <w:bodyDiv w:val="1"/>
      <w:marLeft w:val="0"/>
      <w:marRight w:val="0"/>
      <w:marTop w:val="0"/>
      <w:marBottom w:val="0"/>
      <w:divBdr>
        <w:top w:val="none" w:sz="0" w:space="0" w:color="auto"/>
        <w:left w:val="none" w:sz="0" w:space="0" w:color="auto"/>
        <w:bottom w:val="none" w:sz="0" w:space="0" w:color="auto"/>
        <w:right w:val="none" w:sz="0" w:space="0" w:color="auto"/>
      </w:divBdr>
      <w:divsChild>
        <w:div w:id="2013295268">
          <w:marLeft w:val="1166"/>
          <w:marRight w:val="0"/>
          <w:marTop w:val="77"/>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7100650">
      <w:bodyDiv w:val="1"/>
      <w:marLeft w:val="0"/>
      <w:marRight w:val="0"/>
      <w:marTop w:val="0"/>
      <w:marBottom w:val="0"/>
      <w:divBdr>
        <w:top w:val="none" w:sz="0" w:space="0" w:color="auto"/>
        <w:left w:val="none" w:sz="0" w:space="0" w:color="auto"/>
        <w:bottom w:val="none" w:sz="0" w:space="0" w:color="auto"/>
        <w:right w:val="none" w:sz="0" w:space="0" w:color="auto"/>
      </w:divBdr>
      <w:divsChild>
        <w:div w:id="367680316">
          <w:marLeft w:val="547"/>
          <w:marRight w:val="0"/>
          <w:marTop w:val="96"/>
          <w:marBottom w:val="0"/>
          <w:divBdr>
            <w:top w:val="none" w:sz="0" w:space="0" w:color="auto"/>
            <w:left w:val="none" w:sz="0" w:space="0" w:color="auto"/>
            <w:bottom w:val="none" w:sz="0" w:space="0" w:color="auto"/>
            <w:right w:val="none" w:sz="0" w:space="0" w:color="auto"/>
          </w:divBdr>
        </w:div>
        <w:div w:id="1971202736">
          <w:marLeft w:val="1166"/>
          <w:marRight w:val="0"/>
          <w:marTop w:val="77"/>
          <w:marBottom w:val="0"/>
          <w:divBdr>
            <w:top w:val="none" w:sz="0" w:space="0" w:color="auto"/>
            <w:left w:val="none" w:sz="0" w:space="0" w:color="auto"/>
            <w:bottom w:val="none" w:sz="0" w:space="0" w:color="auto"/>
            <w:right w:val="none" w:sz="0" w:space="0" w:color="auto"/>
          </w:divBdr>
        </w:div>
        <w:div w:id="1984575254">
          <w:marLeft w:val="1166"/>
          <w:marRight w:val="0"/>
          <w:marTop w:val="77"/>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58662554">
      <w:bodyDiv w:val="1"/>
      <w:marLeft w:val="0"/>
      <w:marRight w:val="0"/>
      <w:marTop w:val="0"/>
      <w:marBottom w:val="0"/>
      <w:divBdr>
        <w:top w:val="none" w:sz="0" w:space="0" w:color="auto"/>
        <w:left w:val="none" w:sz="0" w:space="0" w:color="auto"/>
        <w:bottom w:val="none" w:sz="0" w:space="0" w:color="auto"/>
        <w:right w:val="none" w:sz="0" w:space="0" w:color="auto"/>
      </w:divBdr>
      <w:divsChild>
        <w:div w:id="366877439">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678214">
      <w:bodyDiv w:val="1"/>
      <w:marLeft w:val="0"/>
      <w:marRight w:val="0"/>
      <w:marTop w:val="0"/>
      <w:marBottom w:val="0"/>
      <w:divBdr>
        <w:top w:val="none" w:sz="0" w:space="0" w:color="auto"/>
        <w:left w:val="none" w:sz="0" w:space="0" w:color="auto"/>
        <w:bottom w:val="none" w:sz="0" w:space="0" w:color="auto"/>
        <w:right w:val="none" w:sz="0" w:space="0" w:color="auto"/>
      </w:divBdr>
      <w:divsChild>
        <w:div w:id="83763737">
          <w:marLeft w:val="1166"/>
          <w:marRight w:val="0"/>
          <w:marTop w:val="77"/>
          <w:marBottom w:val="0"/>
          <w:divBdr>
            <w:top w:val="none" w:sz="0" w:space="0" w:color="auto"/>
            <w:left w:val="none" w:sz="0" w:space="0" w:color="auto"/>
            <w:bottom w:val="none" w:sz="0" w:space="0" w:color="auto"/>
            <w:right w:val="none" w:sz="0" w:space="0" w:color="auto"/>
          </w:divBdr>
        </w:div>
        <w:div w:id="391664472">
          <w:marLeft w:val="1166"/>
          <w:marRight w:val="0"/>
          <w:marTop w:val="77"/>
          <w:marBottom w:val="0"/>
          <w:divBdr>
            <w:top w:val="none" w:sz="0" w:space="0" w:color="auto"/>
            <w:left w:val="none" w:sz="0" w:space="0" w:color="auto"/>
            <w:bottom w:val="none" w:sz="0" w:space="0" w:color="auto"/>
            <w:right w:val="none" w:sz="0" w:space="0" w:color="auto"/>
          </w:divBdr>
        </w:div>
        <w:div w:id="484517883">
          <w:marLeft w:val="547"/>
          <w:marRight w:val="0"/>
          <w:marTop w:val="86"/>
          <w:marBottom w:val="0"/>
          <w:divBdr>
            <w:top w:val="none" w:sz="0" w:space="0" w:color="auto"/>
            <w:left w:val="none" w:sz="0" w:space="0" w:color="auto"/>
            <w:bottom w:val="none" w:sz="0" w:space="0" w:color="auto"/>
            <w:right w:val="none" w:sz="0" w:space="0" w:color="auto"/>
          </w:divBdr>
        </w:div>
        <w:div w:id="523372556">
          <w:marLeft w:val="1166"/>
          <w:marRight w:val="0"/>
          <w:marTop w:val="77"/>
          <w:marBottom w:val="0"/>
          <w:divBdr>
            <w:top w:val="none" w:sz="0" w:space="0" w:color="auto"/>
            <w:left w:val="none" w:sz="0" w:space="0" w:color="auto"/>
            <w:bottom w:val="none" w:sz="0" w:space="0" w:color="auto"/>
            <w:right w:val="none" w:sz="0" w:space="0" w:color="auto"/>
          </w:divBdr>
        </w:div>
        <w:div w:id="608974393">
          <w:marLeft w:val="1166"/>
          <w:marRight w:val="0"/>
          <w:marTop w:val="77"/>
          <w:marBottom w:val="0"/>
          <w:divBdr>
            <w:top w:val="none" w:sz="0" w:space="0" w:color="auto"/>
            <w:left w:val="none" w:sz="0" w:space="0" w:color="auto"/>
            <w:bottom w:val="none" w:sz="0" w:space="0" w:color="auto"/>
            <w:right w:val="none" w:sz="0" w:space="0" w:color="auto"/>
          </w:divBdr>
        </w:div>
        <w:div w:id="727804547">
          <w:marLeft w:val="547"/>
          <w:marRight w:val="0"/>
          <w:marTop w:val="86"/>
          <w:marBottom w:val="0"/>
          <w:divBdr>
            <w:top w:val="none" w:sz="0" w:space="0" w:color="auto"/>
            <w:left w:val="none" w:sz="0" w:space="0" w:color="auto"/>
            <w:bottom w:val="none" w:sz="0" w:space="0" w:color="auto"/>
            <w:right w:val="none" w:sz="0" w:space="0" w:color="auto"/>
          </w:divBdr>
        </w:div>
        <w:div w:id="1028989825">
          <w:marLeft w:val="547"/>
          <w:marRight w:val="0"/>
          <w:marTop w:val="86"/>
          <w:marBottom w:val="0"/>
          <w:divBdr>
            <w:top w:val="none" w:sz="0" w:space="0" w:color="auto"/>
            <w:left w:val="none" w:sz="0" w:space="0" w:color="auto"/>
            <w:bottom w:val="none" w:sz="0" w:space="0" w:color="auto"/>
            <w:right w:val="none" w:sz="0" w:space="0" w:color="auto"/>
          </w:divBdr>
        </w:div>
        <w:div w:id="1321235243">
          <w:marLeft w:val="1166"/>
          <w:marRight w:val="0"/>
          <w:marTop w:val="77"/>
          <w:marBottom w:val="0"/>
          <w:divBdr>
            <w:top w:val="none" w:sz="0" w:space="0" w:color="auto"/>
            <w:left w:val="none" w:sz="0" w:space="0" w:color="auto"/>
            <w:bottom w:val="none" w:sz="0" w:space="0" w:color="auto"/>
            <w:right w:val="none" w:sz="0" w:space="0" w:color="auto"/>
          </w:divBdr>
        </w:div>
        <w:div w:id="1400009977">
          <w:marLeft w:val="1166"/>
          <w:marRight w:val="0"/>
          <w:marTop w:val="77"/>
          <w:marBottom w:val="0"/>
          <w:divBdr>
            <w:top w:val="none" w:sz="0" w:space="0" w:color="auto"/>
            <w:left w:val="none" w:sz="0" w:space="0" w:color="auto"/>
            <w:bottom w:val="none" w:sz="0" w:space="0" w:color="auto"/>
            <w:right w:val="none" w:sz="0" w:space="0" w:color="auto"/>
          </w:divBdr>
        </w:div>
        <w:div w:id="1421636490">
          <w:marLeft w:val="1166"/>
          <w:marRight w:val="0"/>
          <w:marTop w:val="77"/>
          <w:marBottom w:val="0"/>
          <w:divBdr>
            <w:top w:val="none" w:sz="0" w:space="0" w:color="auto"/>
            <w:left w:val="none" w:sz="0" w:space="0" w:color="auto"/>
            <w:bottom w:val="none" w:sz="0" w:space="0" w:color="auto"/>
            <w:right w:val="none" w:sz="0" w:space="0" w:color="auto"/>
          </w:divBdr>
        </w:div>
        <w:div w:id="1616979798">
          <w:marLeft w:val="547"/>
          <w:marRight w:val="0"/>
          <w:marTop w:val="86"/>
          <w:marBottom w:val="0"/>
          <w:divBdr>
            <w:top w:val="none" w:sz="0" w:space="0" w:color="auto"/>
            <w:left w:val="none" w:sz="0" w:space="0" w:color="auto"/>
            <w:bottom w:val="none" w:sz="0" w:space="0" w:color="auto"/>
            <w:right w:val="none" w:sz="0" w:space="0" w:color="auto"/>
          </w:divBdr>
        </w:div>
        <w:div w:id="1736464339">
          <w:marLeft w:val="547"/>
          <w:marRight w:val="0"/>
          <w:marTop w:val="86"/>
          <w:marBottom w:val="0"/>
          <w:divBdr>
            <w:top w:val="none" w:sz="0" w:space="0" w:color="auto"/>
            <w:left w:val="none" w:sz="0" w:space="0" w:color="auto"/>
            <w:bottom w:val="none" w:sz="0" w:space="0" w:color="auto"/>
            <w:right w:val="none" w:sz="0" w:space="0" w:color="auto"/>
          </w:divBdr>
        </w:div>
        <w:div w:id="1954089648">
          <w:marLeft w:val="547"/>
          <w:marRight w:val="0"/>
          <w:marTop w:val="86"/>
          <w:marBottom w:val="0"/>
          <w:divBdr>
            <w:top w:val="none" w:sz="0" w:space="0" w:color="auto"/>
            <w:left w:val="none" w:sz="0" w:space="0" w:color="auto"/>
            <w:bottom w:val="none" w:sz="0" w:space="0" w:color="auto"/>
            <w:right w:val="none" w:sz="0" w:space="0" w:color="auto"/>
          </w:divBdr>
        </w:div>
        <w:div w:id="2019313362">
          <w:marLeft w:val="1166"/>
          <w:marRight w:val="0"/>
          <w:marTop w:val="77"/>
          <w:marBottom w:val="0"/>
          <w:divBdr>
            <w:top w:val="none" w:sz="0" w:space="0" w:color="auto"/>
            <w:left w:val="none" w:sz="0" w:space="0" w:color="auto"/>
            <w:bottom w:val="none" w:sz="0" w:space="0" w:color="auto"/>
            <w:right w:val="none" w:sz="0" w:space="0" w:color="auto"/>
          </w:divBdr>
        </w:div>
        <w:div w:id="2069498914">
          <w:marLeft w:val="1166"/>
          <w:marRight w:val="0"/>
          <w:marTop w:val="77"/>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6056539">
      <w:bodyDiv w:val="1"/>
      <w:marLeft w:val="0"/>
      <w:marRight w:val="0"/>
      <w:marTop w:val="0"/>
      <w:marBottom w:val="0"/>
      <w:divBdr>
        <w:top w:val="none" w:sz="0" w:space="0" w:color="auto"/>
        <w:left w:val="none" w:sz="0" w:space="0" w:color="auto"/>
        <w:bottom w:val="none" w:sz="0" w:space="0" w:color="auto"/>
        <w:right w:val="none" w:sz="0" w:space="0" w:color="auto"/>
      </w:divBdr>
      <w:divsChild>
        <w:div w:id="1776096659">
          <w:marLeft w:val="547"/>
          <w:marRight w:val="0"/>
          <w:marTop w:val="8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7130863">
      <w:bodyDiv w:val="1"/>
      <w:marLeft w:val="0"/>
      <w:marRight w:val="0"/>
      <w:marTop w:val="0"/>
      <w:marBottom w:val="0"/>
      <w:divBdr>
        <w:top w:val="none" w:sz="0" w:space="0" w:color="auto"/>
        <w:left w:val="none" w:sz="0" w:space="0" w:color="auto"/>
        <w:bottom w:val="none" w:sz="0" w:space="0" w:color="auto"/>
        <w:right w:val="none" w:sz="0" w:space="0" w:color="auto"/>
      </w:divBdr>
      <w:divsChild>
        <w:div w:id="48769606">
          <w:marLeft w:val="1166"/>
          <w:marRight w:val="0"/>
          <w:marTop w:val="77"/>
          <w:marBottom w:val="0"/>
          <w:divBdr>
            <w:top w:val="none" w:sz="0" w:space="0" w:color="auto"/>
            <w:left w:val="none" w:sz="0" w:space="0" w:color="auto"/>
            <w:bottom w:val="none" w:sz="0" w:space="0" w:color="auto"/>
            <w:right w:val="none" w:sz="0" w:space="0" w:color="auto"/>
          </w:divBdr>
        </w:div>
        <w:div w:id="544831436">
          <w:marLeft w:val="1166"/>
          <w:marRight w:val="0"/>
          <w:marTop w:val="77"/>
          <w:marBottom w:val="0"/>
          <w:divBdr>
            <w:top w:val="none" w:sz="0" w:space="0" w:color="auto"/>
            <w:left w:val="none" w:sz="0" w:space="0" w:color="auto"/>
            <w:bottom w:val="none" w:sz="0" w:space="0" w:color="auto"/>
            <w:right w:val="none" w:sz="0" w:space="0" w:color="auto"/>
          </w:divBdr>
        </w:div>
        <w:div w:id="585119527">
          <w:marLeft w:val="1800"/>
          <w:marRight w:val="0"/>
          <w:marTop w:val="67"/>
          <w:marBottom w:val="0"/>
          <w:divBdr>
            <w:top w:val="none" w:sz="0" w:space="0" w:color="auto"/>
            <w:left w:val="none" w:sz="0" w:space="0" w:color="auto"/>
            <w:bottom w:val="none" w:sz="0" w:space="0" w:color="auto"/>
            <w:right w:val="none" w:sz="0" w:space="0" w:color="auto"/>
          </w:divBdr>
        </w:div>
        <w:div w:id="1018393048">
          <w:marLeft w:val="1166"/>
          <w:marRight w:val="0"/>
          <w:marTop w:val="77"/>
          <w:marBottom w:val="0"/>
          <w:divBdr>
            <w:top w:val="none" w:sz="0" w:space="0" w:color="auto"/>
            <w:left w:val="none" w:sz="0" w:space="0" w:color="auto"/>
            <w:bottom w:val="none" w:sz="0" w:space="0" w:color="auto"/>
            <w:right w:val="none" w:sz="0" w:space="0" w:color="auto"/>
          </w:divBdr>
        </w:div>
        <w:div w:id="1066487010">
          <w:marLeft w:val="1800"/>
          <w:marRight w:val="0"/>
          <w:marTop w:val="67"/>
          <w:marBottom w:val="0"/>
          <w:divBdr>
            <w:top w:val="none" w:sz="0" w:space="0" w:color="auto"/>
            <w:left w:val="none" w:sz="0" w:space="0" w:color="auto"/>
            <w:bottom w:val="none" w:sz="0" w:space="0" w:color="auto"/>
            <w:right w:val="none" w:sz="0" w:space="0" w:color="auto"/>
          </w:divBdr>
        </w:div>
        <w:div w:id="1080057018">
          <w:marLeft w:val="547"/>
          <w:marRight w:val="0"/>
          <w:marTop w:val="86"/>
          <w:marBottom w:val="0"/>
          <w:divBdr>
            <w:top w:val="none" w:sz="0" w:space="0" w:color="auto"/>
            <w:left w:val="none" w:sz="0" w:space="0" w:color="auto"/>
            <w:bottom w:val="none" w:sz="0" w:space="0" w:color="auto"/>
            <w:right w:val="none" w:sz="0" w:space="0" w:color="auto"/>
          </w:divBdr>
        </w:div>
        <w:div w:id="1172836026">
          <w:marLeft w:val="547"/>
          <w:marRight w:val="0"/>
          <w:marTop w:val="86"/>
          <w:marBottom w:val="0"/>
          <w:divBdr>
            <w:top w:val="none" w:sz="0" w:space="0" w:color="auto"/>
            <w:left w:val="none" w:sz="0" w:space="0" w:color="auto"/>
            <w:bottom w:val="none" w:sz="0" w:space="0" w:color="auto"/>
            <w:right w:val="none" w:sz="0" w:space="0" w:color="auto"/>
          </w:divBdr>
        </w:div>
        <w:div w:id="1226380119">
          <w:marLeft w:val="1166"/>
          <w:marRight w:val="0"/>
          <w:marTop w:val="77"/>
          <w:marBottom w:val="0"/>
          <w:divBdr>
            <w:top w:val="none" w:sz="0" w:space="0" w:color="auto"/>
            <w:left w:val="none" w:sz="0" w:space="0" w:color="auto"/>
            <w:bottom w:val="none" w:sz="0" w:space="0" w:color="auto"/>
            <w:right w:val="none" w:sz="0" w:space="0" w:color="auto"/>
          </w:divBdr>
        </w:div>
        <w:div w:id="1458062534">
          <w:marLeft w:val="1166"/>
          <w:marRight w:val="0"/>
          <w:marTop w:val="77"/>
          <w:marBottom w:val="0"/>
          <w:divBdr>
            <w:top w:val="none" w:sz="0" w:space="0" w:color="auto"/>
            <w:left w:val="none" w:sz="0" w:space="0" w:color="auto"/>
            <w:bottom w:val="none" w:sz="0" w:space="0" w:color="auto"/>
            <w:right w:val="none" w:sz="0" w:space="0" w:color="auto"/>
          </w:divBdr>
        </w:div>
        <w:div w:id="1625387102">
          <w:marLeft w:val="547"/>
          <w:marRight w:val="0"/>
          <w:marTop w:val="86"/>
          <w:marBottom w:val="0"/>
          <w:divBdr>
            <w:top w:val="none" w:sz="0" w:space="0" w:color="auto"/>
            <w:left w:val="none" w:sz="0" w:space="0" w:color="auto"/>
            <w:bottom w:val="none" w:sz="0" w:space="0" w:color="auto"/>
            <w:right w:val="none" w:sz="0" w:space="0" w:color="auto"/>
          </w:divBdr>
        </w:div>
        <w:div w:id="1646005817">
          <w:marLeft w:val="1166"/>
          <w:marRight w:val="0"/>
          <w:marTop w:val="77"/>
          <w:marBottom w:val="0"/>
          <w:divBdr>
            <w:top w:val="none" w:sz="0" w:space="0" w:color="auto"/>
            <w:left w:val="none" w:sz="0" w:space="0" w:color="auto"/>
            <w:bottom w:val="none" w:sz="0" w:space="0" w:color="auto"/>
            <w:right w:val="none" w:sz="0" w:space="0" w:color="auto"/>
          </w:divBdr>
        </w:div>
        <w:div w:id="1721126915">
          <w:marLeft w:val="547"/>
          <w:marRight w:val="0"/>
          <w:marTop w:val="86"/>
          <w:marBottom w:val="0"/>
          <w:divBdr>
            <w:top w:val="none" w:sz="0" w:space="0" w:color="auto"/>
            <w:left w:val="none" w:sz="0" w:space="0" w:color="auto"/>
            <w:bottom w:val="none" w:sz="0" w:space="0" w:color="auto"/>
            <w:right w:val="none" w:sz="0" w:space="0" w:color="auto"/>
          </w:divBdr>
        </w:div>
        <w:div w:id="1789087605">
          <w:marLeft w:val="1166"/>
          <w:marRight w:val="0"/>
          <w:marTop w:val="77"/>
          <w:marBottom w:val="0"/>
          <w:divBdr>
            <w:top w:val="none" w:sz="0" w:space="0" w:color="auto"/>
            <w:left w:val="none" w:sz="0" w:space="0" w:color="auto"/>
            <w:bottom w:val="none" w:sz="0" w:space="0" w:color="auto"/>
            <w:right w:val="none" w:sz="0" w:space="0" w:color="auto"/>
          </w:divBdr>
        </w:div>
        <w:div w:id="1903714279">
          <w:marLeft w:val="547"/>
          <w:marRight w:val="0"/>
          <w:marTop w:val="86"/>
          <w:marBottom w:val="0"/>
          <w:divBdr>
            <w:top w:val="none" w:sz="0" w:space="0" w:color="auto"/>
            <w:left w:val="none" w:sz="0" w:space="0" w:color="auto"/>
            <w:bottom w:val="none" w:sz="0" w:space="0" w:color="auto"/>
            <w:right w:val="none" w:sz="0" w:space="0" w:color="auto"/>
          </w:divBdr>
        </w:div>
        <w:div w:id="1920945322">
          <w:marLeft w:val="1166"/>
          <w:marRight w:val="0"/>
          <w:marTop w:val="77"/>
          <w:marBottom w:val="0"/>
          <w:divBdr>
            <w:top w:val="none" w:sz="0" w:space="0" w:color="auto"/>
            <w:left w:val="none" w:sz="0" w:space="0" w:color="auto"/>
            <w:bottom w:val="none" w:sz="0" w:space="0" w:color="auto"/>
            <w:right w:val="none" w:sz="0" w:space="0" w:color="auto"/>
          </w:divBdr>
        </w:div>
        <w:div w:id="1939171153">
          <w:marLeft w:val="547"/>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4108919">
      <w:bodyDiv w:val="1"/>
      <w:marLeft w:val="0"/>
      <w:marRight w:val="0"/>
      <w:marTop w:val="0"/>
      <w:marBottom w:val="0"/>
      <w:divBdr>
        <w:top w:val="none" w:sz="0" w:space="0" w:color="auto"/>
        <w:left w:val="none" w:sz="0" w:space="0" w:color="auto"/>
        <w:bottom w:val="none" w:sz="0" w:space="0" w:color="auto"/>
        <w:right w:val="none" w:sz="0" w:space="0" w:color="auto"/>
      </w:divBdr>
      <w:divsChild>
        <w:div w:id="540938540">
          <w:marLeft w:val="1800"/>
          <w:marRight w:val="0"/>
          <w:marTop w:val="67"/>
          <w:marBottom w:val="0"/>
          <w:divBdr>
            <w:top w:val="none" w:sz="0" w:space="0" w:color="auto"/>
            <w:left w:val="none" w:sz="0" w:space="0" w:color="auto"/>
            <w:bottom w:val="none" w:sz="0" w:space="0" w:color="auto"/>
            <w:right w:val="none" w:sz="0" w:space="0" w:color="auto"/>
          </w:divBdr>
        </w:div>
      </w:divsChild>
    </w:div>
    <w:div w:id="1425151711">
      <w:bodyDiv w:val="1"/>
      <w:marLeft w:val="0"/>
      <w:marRight w:val="0"/>
      <w:marTop w:val="0"/>
      <w:marBottom w:val="0"/>
      <w:divBdr>
        <w:top w:val="none" w:sz="0" w:space="0" w:color="auto"/>
        <w:left w:val="none" w:sz="0" w:space="0" w:color="auto"/>
        <w:bottom w:val="none" w:sz="0" w:space="0" w:color="auto"/>
        <w:right w:val="none" w:sz="0" w:space="0" w:color="auto"/>
      </w:divBdr>
    </w:div>
    <w:div w:id="1442648000">
      <w:bodyDiv w:val="1"/>
      <w:marLeft w:val="0"/>
      <w:marRight w:val="0"/>
      <w:marTop w:val="0"/>
      <w:marBottom w:val="0"/>
      <w:divBdr>
        <w:top w:val="none" w:sz="0" w:space="0" w:color="auto"/>
        <w:left w:val="none" w:sz="0" w:space="0" w:color="auto"/>
        <w:bottom w:val="none" w:sz="0" w:space="0" w:color="auto"/>
        <w:right w:val="none" w:sz="0" w:space="0" w:color="auto"/>
      </w:divBdr>
      <w:divsChild>
        <w:div w:id="521165466">
          <w:marLeft w:val="547"/>
          <w:marRight w:val="0"/>
          <w:marTop w:val="86"/>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2086069">
      <w:bodyDiv w:val="1"/>
      <w:marLeft w:val="0"/>
      <w:marRight w:val="0"/>
      <w:marTop w:val="0"/>
      <w:marBottom w:val="0"/>
      <w:divBdr>
        <w:top w:val="none" w:sz="0" w:space="0" w:color="auto"/>
        <w:left w:val="none" w:sz="0" w:space="0" w:color="auto"/>
        <w:bottom w:val="none" w:sz="0" w:space="0" w:color="auto"/>
        <w:right w:val="none" w:sz="0" w:space="0" w:color="auto"/>
      </w:divBdr>
      <w:divsChild>
        <w:div w:id="11609003">
          <w:marLeft w:val="1800"/>
          <w:marRight w:val="0"/>
          <w:marTop w:val="67"/>
          <w:marBottom w:val="0"/>
          <w:divBdr>
            <w:top w:val="none" w:sz="0" w:space="0" w:color="auto"/>
            <w:left w:val="none" w:sz="0" w:space="0" w:color="auto"/>
            <w:bottom w:val="none" w:sz="0" w:space="0" w:color="auto"/>
            <w:right w:val="none" w:sz="0" w:space="0" w:color="auto"/>
          </w:divBdr>
        </w:div>
        <w:div w:id="130447642">
          <w:marLeft w:val="547"/>
          <w:marRight w:val="0"/>
          <w:marTop w:val="86"/>
          <w:marBottom w:val="0"/>
          <w:divBdr>
            <w:top w:val="none" w:sz="0" w:space="0" w:color="auto"/>
            <w:left w:val="none" w:sz="0" w:space="0" w:color="auto"/>
            <w:bottom w:val="none" w:sz="0" w:space="0" w:color="auto"/>
            <w:right w:val="none" w:sz="0" w:space="0" w:color="auto"/>
          </w:divBdr>
        </w:div>
        <w:div w:id="133763093">
          <w:marLeft w:val="1166"/>
          <w:marRight w:val="0"/>
          <w:marTop w:val="77"/>
          <w:marBottom w:val="0"/>
          <w:divBdr>
            <w:top w:val="none" w:sz="0" w:space="0" w:color="auto"/>
            <w:left w:val="none" w:sz="0" w:space="0" w:color="auto"/>
            <w:bottom w:val="none" w:sz="0" w:space="0" w:color="auto"/>
            <w:right w:val="none" w:sz="0" w:space="0" w:color="auto"/>
          </w:divBdr>
        </w:div>
        <w:div w:id="684675663">
          <w:marLeft w:val="1166"/>
          <w:marRight w:val="0"/>
          <w:marTop w:val="77"/>
          <w:marBottom w:val="0"/>
          <w:divBdr>
            <w:top w:val="none" w:sz="0" w:space="0" w:color="auto"/>
            <w:left w:val="none" w:sz="0" w:space="0" w:color="auto"/>
            <w:bottom w:val="none" w:sz="0" w:space="0" w:color="auto"/>
            <w:right w:val="none" w:sz="0" w:space="0" w:color="auto"/>
          </w:divBdr>
        </w:div>
        <w:div w:id="837696019">
          <w:marLeft w:val="1166"/>
          <w:marRight w:val="0"/>
          <w:marTop w:val="77"/>
          <w:marBottom w:val="0"/>
          <w:divBdr>
            <w:top w:val="none" w:sz="0" w:space="0" w:color="auto"/>
            <w:left w:val="none" w:sz="0" w:space="0" w:color="auto"/>
            <w:bottom w:val="none" w:sz="0" w:space="0" w:color="auto"/>
            <w:right w:val="none" w:sz="0" w:space="0" w:color="auto"/>
          </w:divBdr>
        </w:div>
        <w:div w:id="1452551857">
          <w:marLeft w:val="1166"/>
          <w:marRight w:val="0"/>
          <w:marTop w:val="77"/>
          <w:marBottom w:val="0"/>
          <w:divBdr>
            <w:top w:val="none" w:sz="0" w:space="0" w:color="auto"/>
            <w:left w:val="none" w:sz="0" w:space="0" w:color="auto"/>
            <w:bottom w:val="none" w:sz="0" w:space="0" w:color="auto"/>
            <w:right w:val="none" w:sz="0" w:space="0" w:color="auto"/>
          </w:divBdr>
        </w:div>
        <w:div w:id="1637642942">
          <w:marLeft w:val="547"/>
          <w:marRight w:val="0"/>
          <w:marTop w:val="86"/>
          <w:marBottom w:val="0"/>
          <w:divBdr>
            <w:top w:val="none" w:sz="0" w:space="0" w:color="auto"/>
            <w:left w:val="none" w:sz="0" w:space="0" w:color="auto"/>
            <w:bottom w:val="none" w:sz="0" w:space="0" w:color="auto"/>
            <w:right w:val="none" w:sz="0" w:space="0" w:color="auto"/>
          </w:divBdr>
        </w:div>
        <w:div w:id="1692949694">
          <w:marLeft w:val="1166"/>
          <w:marRight w:val="0"/>
          <w:marTop w:val="77"/>
          <w:marBottom w:val="0"/>
          <w:divBdr>
            <w:top w:val="none" w:sz="0" w:space="0" w:color="auto"/>
            <w:left w:val="none" w:sz="0" w:space="0" w:color="auto"/>
            <w:bottom w:val="none" w:sz="0" w:space="0" w:color="auto"/>
            <w:right w:val="none" w:sz="0" w:space="0" w:color="auto"/>
          </w:divBdr>
        </w:div>
      </w:divsChild>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20601243">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9176247">
      <w:bodyDiv w:val="1"/>
      <w:marLeft w:val="0"/>
      <w:marRight w:val="0"/>
      <w:marTop w:val="0"/>
      <w:marBottom w:val="0"/>
      <w:divBdr>
        <w:top w:val="none" w:sz="0" w:space="0" w:color="auto"/>
        <w:left w:val="none" w:sz="0" w:space="0" w:color="auto"/>
        <w:bottom w:val="none" w:sz="0" w:space="0" w:color="auto"/>
        <w:right w:val="none" w:sz="0" w:space="0" w:color="auto"/>
      </w:divBdr>
      <w:divsChild>
        <w:div w:id="77753765">
          <w:marLeft w:val="1800"/>
          <w:marRight w:val="0"/>
          <w:marTop w:val="67"/>
          <w:marBottom w:val="0"/>
          <w:divBdr>
            <w:top w:val="none" w:sz="0" w:space="0" w:color="auto"/>
            <w:left w:val="none" w:sz="0" w:space="0" w:color="auto"/>
            <w:bottom w:val="none" w:sz="0" w:space="0" w:color="auto"/>
            <w:right w:val="none" w:sz="0" w:space="0" w:color="auto"/>
          </w:divBdr>
        </w:div>
        <w:div w:id="366763581">
          <w:marLeft w:val="547"/>
          <w:marRight w:val="0"/>
          <w:marTop w:val="86"/>
          <w:marBottom w:val="0"/>
          <w:divBdr>
            <w:top w:val="none" w:sz="0" w:space="0" w:color="auto"/>
            <w:left w:val="none" w:sz="0" w:space="0" w:color="auto"/>
            <w:bottom w:val="none" w:sz="0" w:space="0" w:color="auto"/>
            <w:right w:val="none" w:sz="0" w:space="0" w:color="auto"/>
          </w:divBdr>
        </w:div>
        <w:div w:id="399523545">
          <w:marLeft w:val="547"/>
          <w:marRight w:val="0"/>
          <w:marTop w:val="86"/>
          <w:marBottom w:val="0"/>
          <w:divBdr>
            <w:top w:val="none" w:sz="0" w:space="0" w:color="auto"/>
            <w:left w:val="none" w:sz="0" w:space="0" w:color="auto"/>
            <w:bottom w:val="none" w:sz="0" w:space="0" w:color="auto"/>
            <w:right w:val="none" w:sz="0" w:space="0" w:color="auto"/>
          </w:divBdr>
        </w:div>
        <w:div w:id="417212992">
          <w:marLeft w:val="547"/>
          <w:marRight w:val="0"/>
          <w:marTop w:val="86"/>
          <w:marBottom w:val="0"/>
          <w:divBdr>
            <w:top w:val="none" w:sz="0" w:space="0" w:color="auto"/>
            <w:left w:val="none" w:sz="0" w:space="0" w:color="auto"/>
            <w:bottom w:val="none" w:sz="0" w:space="0" w:color="auto"/>
            <w:right w:val="none" w:sz="0" w:space="0" w:color="auto"/>
          </w:divBdr>
        </w:div>
        <w:div w:id="577326057">
          <w:marLeft w:val="1800"/>
          <w:marRight w:val="0"/>
          <w:marTop w:val="67"/>
          <w:marBottom w:val="0"/>
          <w:divBdr>
            <w:top w:val="none" w:sz="0" w:space="0" w:color="auto"/>
            <w:left w:val="none" w:sz="0" w:space="0" w:color="auto"/>
            <w:bottom w:val="none" w:sz="0" w:space="0" w:color="auto"/>
            <w:right w:val="none" w:sz="0" w:space="0" w:color="auto"/>
          </w:divBdr>
        </w:div>
        <w:div w:id="627124656">
          <w:marLeft w:val="1800"/>
          <w:marRight w:val="0"/>
          <w:marTop w:val="67"/>
          <w:marBottom w:val="0"/>
          <w:divBdr>
            <w:top w:val="none" w:sz="0" w:space="0" w:color="auto"/>
            <w:left w:val="none" w:sz="0" w:space="0" w:color="auto"/>
            <w:bottom w:val="none" w:sz="0" w:space="0" w:color="auto"/>
            <w:right w:val="none" w:sz="0" w:space="0" w:color="auto"/>
          </w:divBdr>
        </w:div>
        <w:div w:id="704522454">
          <w:marLeft w:val="1166"/>
          <w:marRight w:val="0"/>
          <w:marTop w:val="77"/>
          <w:marBottom w:val="0"/>
          <w:divBdr>
            <w:top w:val="none" w:sz="0" w:space="0" w:color="auto"/>
            <w:left w:val="none" w:sz="0" w:space="0" w:color="auto"/>
            <w:bottom w:val="none" w:sz="0" w:space="0" w:color="auto"/>
            <w:right w:val="none" w:sz="0" w:space="0" w:color="auto"/>
          </w:divBdr>
        </w:div>
        <w:div w:id="829295787">
          <w:marLeft w:val="547"/>
          <w:marRight w:val="0"/>
          <w:marTop w:val="86"/>
          <w:marBottom w:val="0"/>
          <w:divBdr>
            <w:top w:val="none" w:sz="0" w:space="0" w:color="auto"/>
            <w:left w:val="none" w:sz="0" w:space="0" w:color="auto"/>
            <w:bottom w:val="none" w:sz="0" w:space="0" w:color="auto"/>
            <w:right w:val="none" w:sz="0" w:space="0" w:color="auto"/>
          </w:divBdr>
        </w:div>
        <w:div w:id="842279641">
          <w:marLeft w:val="1166"/>
          <w:marRight w:val="0"/>
          <w:marTop w:val="77"/>
          <w:marBottom w:val="0"/>
          <w:divBdr>
            <w:top w:val="none" w:sz="0" w:space="0" w:color="auto"/>
            <w:left w:val="none" w:sz="0" w:space="0" w:color="auto"/>
            <w:bottom w:val="none" w:sz="0" w:space="0" w:color="auto"/>
            <w:right w:val="none" w:sz="0" w:space="0" w:color="auto"/>
          </w:divBdr>
        </w:div>
        <w:div w:id="1088306546">
          <w:marLeft w:val="2520"/>
          <w:marRight w:val="0"/>
          <w:marTop w:val="58"/>
          <w:marBottom w:val="0"/>
          <w:divBdr>
            <w:top w:val="none" w:sz="0" w:space="0" w:color="auto"/>
            <w:left w:val="none" w:sz="0" w:space="0" w:color="auto"/>
            <w:bottom w:val="none" w:sz="0" w:space="0" w:color="auto"/>
            <w:right w:val="none" w:sz="0" w:space="0" w:color="auto"/>
          </w:divBdr>
        </w:div>
        <w:div w:id="1222205031">
          <w:marLeft w:val="2520"/>
          <w:marRight w:val="0"/>
          <w:marTop w:val="58"/>
          <w:marBottom w:val="0"/>
          <w:divBdr>
            <w:top w:val="none" w:sz="0" w:space="0" w:color="auto"/>
            <w:left w:val="none" w:sz="0" w:space="0" w:color="auto"/>
            <w:bottom w:val="none" w:sz="0" w:space="0" w:color="auto"/>
            <w:right w:val="none" w:sz="0" w:space="0" w:color="auto"/>
          </w:divBdr>
        </w:div>
        <w:div w:id="1354527065">
          <w:marLeft w:val="1166"/>
          <w:marRight w:val="0"/>
          <w:marTop w:val="77"/>
          <w:marBottom w:val="0"/>
          <w:divBdr>
            <w:top w:val="none" w:sz="0" w:space="0" w:color="auto"/>
            <w:left w:val="none" w:sz="0" w:space="0" w:color="auto"/>
            <w:bottom w:val="none" w:sz="0" w:space="0" w:color="auto"/>
            <w:right w:val="none" w:sz="0" w:space="0" w:color="auto"/>
          </w:divBdr>
        </w:div>
        <w:div w:id="1576476681">
          <w:marLeft w:val="1166"/>
          <w:marRight w:val="0"/>
          <w:marTop w:val="77"/>
          <w:marBottom w:val="0"/>
          <w:divBdr>
            <w:top w:val="none" w:sz="0" w:space="0" w:color="auto"/>
            <w:left w:val="none" w:sz="0" w:space="0" w:color="auto"/>
            <w:bottom w:val="none" w:sz="0" w:space="0" w:color="auto"/>
            <w:right w:val="none" w:sz="0" w:space="0" w:color="auto"/>
          </w:divBdr>
        </w:div>
        <w:div w:id="2109036698">
          <w:marLeft w:val="1800"/>
          <w:marRight w:val="0"/>
          <w:marTop w:val="6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71264220">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2522820">
      <w:bodyDiv w:val="1"/>
      <w:marLeft w:val="0"/>
      <w:marRight w:val="0"/>
      <w:marTop w:val="0"/>
      <w:marBottom w:val="0"/>
      <w:divBdr>
        <w:top w:val="none" w:sz="0" w:space="0" w:color="auto"/>
        <w:left w:val="none" w:sz="0" w:space="0" w:color="auto"/>
        <w:bottom w:val="none" w:sz="0" w:space="0" w:color="auto"/>
        <w:right w:val="none" w:sz="0" w:space="0" w:color="auto"/>
      </w:divBdr>
      <w:divsChild>
        <w:div w:id="229928343">
          <w:marLeft w:val="360"/>
          <w:marRight w:val="0"/>
          <w:marTop w:val="200"/>
          <w:marBottom w:val="0"/>
          <w:divBdr>
            <w:top w:val="none" w:sz="0" w:space="0" w:color="auto"/>
            <w:left w:val="none" w:sz="0" w:space="0" w:color="auto"/>
            <w:bottom w:val="none" w:sz="0" w:space="0" w:color="auto"/>
            <w:right w:val="none" w:sz="0" w:space="0" w:color="auto"/>
          </w:divBdr>
        </w:div>
        <w:div w:id="313216819">
          <w:marLeft w:val="1080"/>
          <w:marRight w:val="0"/>
          <w:marTop w:val="100"/>
          <w:marBottom w:val="0"/>
          <w:divBdr>
            <w:top w:val="none" w:sz="0" w:space="0" w:color="auto"/>
            <w:left w:val="none" w:sz="0" w:space="0" w:color="auto"/>
            <w:bottom w:val="none" w:sz="0" w:space="0" w:color="auto"/>
            <w:right w:val="none" w:sz="0" w:space="0" w:color="auto"/>
          </w:divBdr>
        </w:div>
        <w:div w:id="1073234507">
          <w:marLeft w:val="1080"/>
          <w:marRight w:val="0"/>
          <w:marTop w:val="100"/>
          <w:marBottom w:val="0"/>
          <w:divBdr>
            <w:top w:val="none" w:sz="0" w:space="0" w:color="auto"/>
            <w:left w:val="none" w:sz="0" w:space="0" w:color="auto"/>
            <w:bottom w:val="none" w:sz="0" w:space="0" w:color="auto"/>
            <w:right w:val="none" w:sz="0" w:space="0" w:color="auto"/>
          </w:divBdr>
        </w:div>
        <w:div w:id="1984461862">
          <w:marLeft w:val="360"/>
          <w:marRight w:val="0"/>
          <w:marTop w:val="200"/>
          <w:marBottom w:val="0"/>
          <w:divBdr>
            <w:top w:val="none" w:sz="0" w:space="0" w:color="auto"/>
            <w:left w:val="none" w:sz="0" w:space="0" w:color="auto"/>
            <w:bottom w:val="none" w:sz="0" w:space="0" w:color="auto"/>
            <w:right w:val="none" w:sz="0" w:space="0" w:color="auto"/>
          </w:divBdr>
        </w:div>
        <w:div w:id="2111394209">
          <w:marLeft w:val="1080"/>
          <w:marRight w:val="0"/>
          <w:marTop w:val="100"/>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2662011">
      <w:bodyDiv w:val="1"/>
      <w:marLeft w:val="0"/>
      <w:marRight w:val="0"/>
      <w:marTop w:val="0"/>
      <w:marBottom w:val="0"/>
      <w:divBdr>
        <w:top w:val="none" w:sz="0" w:space="0" w:color="auto"/>
        <w:left w:val="none" w:sz="0" w:space="0" w:color="auto"/>
        <w:bottom w:val="none" w:sz="0" w:space="0" w:color="auto"/>
        <w:right w:val="none" w:sz="0" w:space="0" w:color="auto"/>
      </w:divBdr>
      <w:divsChild>
        <w:div w:id="442916637">
          <w:marLeft w:val="1166"/>
          <w:marRight w:val="0"/>
          <w:marTop w:val="77"/>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75471190">
      <w:bodyDiv w:val="1"/>
      <w:marLeft w:val="0"/>
      <w:marRight w:val="0"/>
      <w:marTop w:val="0"/>
      <w:marBottom w:val="0"/>
      <w:divBdr>
        <w:top w:val="none" w:sz="0" w:space="0" w:color="auto"/>
        <w:left w:val="none" w:sz="0" w:space="0" w:color="auto"/>
        <w:bottom w:val="none" w:sz="0" w:space="0" w:color="auto"/>
        <w:right w:val="none" w:sz="0" w:space="0" w:color="auto"/>
      </w:divBdr>
      <w:divsChild>
        <w:div w:id="1040133069">
          <w:marLeft w:val="1800"/>
          <w:marRight w:val="0"/>
          <w:marTop w:val="67"/>
          <w:marBottom w:val="0"/>
          <w:divBdr>
            <w:top w:val="none" w:sz="0" w:space="0" w:color="auto"/>
            <w:left w:val="none" w:sz="0" w:space="0" w:color="auto"/>
            <w:bottom w:val="none" w:sz="0" w:space="0" w:color="auto"/>
            <w:right w:val="none" w:sz="0" w:space="0" w:color="auto"/>
          </w:divBdr>
        </w:div>
      </w:divsChild>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2896423">
      <w:bodyDiv w:val="1"/>
      <w:marLeft w:val="0"/>
      <w:marRight w:val="0"/>
      <w:marTop w:val="0"/>
      <w:marBottom w:val="0"/>
      <w:divBdr>
        <w:top w:val="none" w:sz="0" w:space="0" w:color="auto"/>
        <w:left w:val="none" w:sz="0" w:space="0" w:color="auto"/>
        <w:bottom w:val="none" w:sz="0" w:space="0" w:color="auto"/>
        <w:right w:val="none" w:sz="0" w:space="0" w:color="auto"/>
      </w:divBdr>
      <w:divsChild>
        <w:div w:id="2105690530">
          <w:marLeft w:val="0"/>
          <w:marRight w:val="0"/>
          <w:marTop w:val="0"/>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E21A7D6E-7BC6-444E-8AA6-D9DB2A8C0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AAB32E49-B3F7-477C-8534-8ACA9D52C264}">
  <ds:schemaRefs>
    <ds:schemaRef ds:uri="http://schemas.microsoft.com/sharepoint/v3/contenttype/forms"/>
  </ds:schemaRefs>
</ds:datastoreItem>
</file>

<file path=customXml/itemProps4.xml><?xml version="1.0" encoding="utf-8"?>
<ds:datastoreItem xmlns:ds="http://schemas.openxmlformats.org/officeDocument/2006/customXml" ds:itemID="{E345F990-798B-40C3-9EC5-BAAF6D9440B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3101</Words>
  <Characters>17676</Characters>
  <Application>Microsoft Office Word</Application>
  <DocSecurity>0</DocSecurity>
  <Lines>147</Lines>
  <Paragraphs>41</Paragraphs>
  <ScaleCrop>false</ScaleCrop>
  <Company/>
  <LinksUpToDate>false</LinksUpToDate>
  <CharactersWithSpaces>20736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2021-05-10T03:04:00Z</dcterms:created>
  <dcterms:modified xsi:type="dcterms:W3CDTF">2021-05-11T09:43:00Z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